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8FEDE" w14:textId="1404D200" w:rsidR="005D62CC" w:rsidRPr="005A7152" w:rsidRDefault="0094251D" w:rsidP="005A7152">
      <w:pPr>
        <w:pBdr>
          <w:top w:val="single" w:sz="4" w:space="1" w:color="FFFFFF"/>
          <w:left w:val="single" w:sz="4" w:space="4" w:color="FFFFFF"/>
          <w:bottom w:val="single" w:sz="4" w:space="0" w:color="FFFFFF"/>
          <w:right w:val="single" w:sz="4" w:space="4" w:color="FFFFFF"/>
        </w:pBdr>
        <w:spacing w:after="120" w:line="276" w:lineRule="auto"/>
        <w:jc w:val="center"/>
        <w:rPr>
          <w:rFonts w:cs="Arial"/>
          <w:b/>
          <w:bCs/>
          <w:color w:val="17365D" w:themeColor="text2" w:themeShade="BF"/>
          <w:sz w:val="48"/>
          <w:szCs w:val="48"/>
        </w:rPr>
      </w:pPr>
      <w:r>
        <w:rPr>
          <w:rFonts w:cs="Arial"/>
          <w:b/>
          <w:bCs/>
          <w:color w:val="17365D" w:themeColor="text2" w:themeShade="BF"/>
          <w:sz w:val="48"/>
          <w:szCs w:val="48"/>
        </w:rPr>
        <w:t>Cherwell Business Adaptation</w:t>
      </w:r>
      <w:r w:rsidR="00326B52">
        <w:rPr>
          <w:rFonts w:cs="Arial"/>
          <w:b/>
          <w:bCs/>
          <w:color w:val="17365D" w:themeColor="text2" w:themeShade="BF"/>
          <w:sz w:val="48"/>
          <w:szCs w:val="48"/>
        </w:rPr>
        <w:t xml:space="preserve"> Fund</w:t>
      </w:r>
    </w:p>
    <w:p w14:paraId="57B2816D" w14:textId="18898B81" w:rsidR="00E50EF1" w:rsidRDefault="00CA78BA" w:rsidP="00E50EF1">
      <w:pPr>
        <w:pStyle w:val="Heading2"/>
        <w:jc w:val="center"/>
        <w:rPr>
          <w:sz w:val="30"/>
          <w:szCs w:val="30"/>
        </w:rPr>
      </w:pPr>
      <w:r w:rsidRPr="00A30EB3">
        <w:rPr>
          <w:sz w:val="30"/>
          <w:szCs w:val="30"/>
        </w:rPr>
        <w:t xml:space="preserve">Guidance for </w:t>
      </w:r>
      <w:r w:rsidR="0094251D">
        <w:rPr>
          <w:sz w:val="30"/>
          <w:szCs w:val="30"/>
        </w:rPr>
        <w:t xml:space="preserve">Cherwell </w:t>
      </w:r>
      <w:r w:rsidR="00326B52">
        <w:rPr>
          <w:sz w:val="30"/>
          <w:szCs w:val="30"/>
        </w:rPr>
        <w:t xml:space="preserve">Business </w:t>
      </w:r>
      <w:r w:rsidR="0094251D">
        <w:rPr>
          <w:sz w:val="30"/>
          <w:szCs w:val="30"/>
        </w:rPr>
        <w:t>Adaptation</w:t>
      </w:r>
      <w:r w:rsidR="00326B52">
        <w:rPr>
          <w:sz w:val="30"/>
          <w:szCs w:val="30"/>
        </w:rPr>
        <w:t xml:space="preserve"> Fund</w:t>
      </w:r>
      <w:r w:rsidR="00284E41" w:rsidRPr="00A30EB3">
        <w:rPr>
          <w:sz w:val="30"/>
          <w:szCs w:val="30"/>
        </w:rPr>
        <w:t xml:space="preserve"> </w:t>
      </w:r>
      <w:r w:rsidR="00F16AA1" w:rsidRPr="00A30EB3">
        <w:rPr>
          <w:sz w:val="30"/>
          <w:szCs w:val="30"/>
        </w:rPr>
        <w:t>a</w:t>
      </w:r>
      <w:r w:rsidRPr="00A30EB3">
        <w:rPr>
          <w:sz w:val="30"/>
          <w:szCs w:val="30"/>
        </w:rPr>
        <w:t>pplicants</w:t>
      </w:r>
    </w:p>
    <w:p w14:paraId="518F88D4" w14:textId="4A4F1A58" w:rsidR="005D62CC" w:rsidRDefault="005F21D4" w:rsidP="00E50EF1">
      <w:pPr>
        <w:pStyle w:val="Heading2"/>
        <w:jc w:val="center"/>
        <w:rPr>
          <w:sz w:val="30"/>
          <w:szCs w:val="30"/>
        </w:rPr>
      </w:pPr>
      <w:r>
        <w:rPr>
          <w:sz w:val="30"/>
          <w:szCs w:val="30"/>
        </w:rPr>
        <w:t>Full Application Stage</w:t>
      </w:r>
    </w:p>
    <w:p w14:paraId="29AAA0C9" w14:textId="77777777" w:rsidR="005A7152" w:rsidRPr="005A7152" w:rsidRDefault="005A7152" w:rsidP="005A7152"/>
    <w:p w14:paraId="5BCF8F0B" w14:textId="1932F4B3" w:rsidR="00C376AD" w:rsidRDefault="00CA78BA" w:rsidP="00C376AD">
      <w:pPr>
        <w:pStyle w:val="Heading3"/>
        <w:numPr>
          <w:ilvl w:val="0"/>
          <w:numId w:val="18"/>
        </w:numPr>
        <w:rPr>
          <w:rFonts w:eastAsiaTheme="minorEastAsia"/>
          <w:b/>
        </w:rPr>
      </w:pPr>
      <w:r w:rsidRPr="00A30EB3">
        <w:rPr>
          <w:rFonts w:eastAsiaTheme="minorEastAsia"/>
          <w:b/>
        </w:rPr>
        <w:t>Introduction</w:t>
      </w:r>
    </w:p>
    <w:p w14:paraId="4F1C92A9" w14:textId="77777777" w:rsidR="00E20F6F" w:rsidRPr="00EE1B01" w:rsidRDefault="00E20F6F" w:rsidP="00E20F6F"/>
    <w:p w14:paraId="55CB5CA7" w14:textId="542E0D96" w:rsidR="0094251D" w:rsidRDefault="0094251D" w:rsidP="00E20F6F">
      <w:pPr>
        <w:pStyle w:val="Heading3"/>
        <w:spacing w:after="0"/>
        <w:rPr>
          <w:rFonts w:ascii="Arial" w:eastAsia="Calibri" w:hAnsi="Arial" w:cs="Arial"/>
          <w:bCs/>
          <w:color w:val="auto"/>
        </w:rPr>
      </w:pPr>
      <w:r>
        <w:rPr>
          <w:rFonts w:ascii="Arial" w:eastAsia="Calibri" w:hAnsi="Arial" w:cs="Arial"/>
          <w:bCs/>
          <w:color w:val="auto"/>
        </w:rPr>
        <w:t xml:space="preserve">Oxfordshire Local Enterprise Partnership (OxLEP) is administering Cherwell District Council’s Cherwell Business Adaptation Fund (CBAF) </w:t>
      </w:r>
    </w:p>
    <w:p w14:paraId="434F250E" w14:textId="77777777" w:rsidR="00974B1F" w:rsidRPr="00974B1F" w:rsidRDefault="00974B1F" w:rsidP="00061C19"/>
    <w:p w14:paraId="163344F3" w14:textId="15D12125" w:rsidR="00E20F6F" w:rsidRPr="00AC04C6" w:rsidRDefault="00974B1F" w:rsidP="00E20F6F">
      <w:pPr>
        <w:pStyle w:val="Heading3"/>
        <w:spacing w:after="0"/>
        <w:rPr>
          <w:rFonts w:ascii="Arial" w:eastAsia="Calibri" w:hAnsi="Arial" w:cs="Arial"/>
          <w:bCs/>
          <w:color w:val="auto"/>
        </w:rPr>
      </w:pPr>
      <w:r>
        <w:rPr>
          <w:rFonts w:ascii="Arial" w:eastAsia="Calibri" w:hAnsi="Arial" w:cs="Arial"/>
          <w:bCs/>
          <w:color w:val="auto"/>
        </w:rPr>
        <w:t>CBAF</w:t>
      </w:r>
      <w:r w:rsidR="00E20F6F">
        <w:rPr>
          <w:rFonts w:ascii="Arial" w:eastAsia="Calibri" w:hAnsi="Arial" w:cs="Arial"/>
          <w:bCs/>
          <w:color w:val="auto"/>
        </w:rPr>
        <w:t xml:space="preserve"> Grants</w:t>
      </w:r>
      <w:r w:rsidR="00E20F6F" w:rsidRPr="00C376AD">
        <w:rPr>
          <w:rFonts w:ascii="Arial" w:eastAsia="Calibri" w:hAnsi="Arial" w:cs="Arial"/>
          <w:bCs/>
          <w:color w:val="auto"/>
        </w:rPr>
        <w:t xml:space="preserve"> are available to </w:t>
      </w:r>
      <w:r w:rsidR="00E20F6F" w:rsidRPr="00AC04C6">
        <w:rPr>
          <w:rFonts w:ascii="Arial" w:eastAsia="Calibri" w:hAnsi="Arial" w:cs="Arial"/>
          <w:bCs/>
          <w:color w:val="auto"/>
        </w:rPr>
        <w:t xml:space="preserve">existing businesses </w:t>
      </w:r>
      <w:r>
        <w:rPr>
          <w:rFonts w:ascii="Arial" w:eastAsia="Calibri" w:hAnsi="Arial" w:cs="Arial"/>
          <w:bCs/>
          <w:color w:val="auto"/>
        </w:rPr>
        <w:t>which have been trading within the Cherwell area for at least one full financial year. CBAF grants will be between</w:t>
      </w:r>
      <w:r w:rsidR="00E20F6F" w:rsidRPr="00AC04C6">
        <w:rPr>
          <w:rFonts w:ascii="Arial" w:eastAsia="Calibri" w:hAnsi="Arial" w:cs="Arial"/>
          <w:bCs/>
          <w:color w:val="auto"/>
        </w:rPr>
        <w:t xml:space="preserve"> </w:t>
      </w:r>
      <w:r>
        <w:rPr>
          <w:rFonts w:ascii="Arial" w:eastAsia="Calibri" w:hAnsi="Arial" w:cs="Arial"/>
          <w:bCs/>
          <w:color w:val="auto"/>
        </w:rPr>
        <w:t>£5,000 and £20,000</w:t>
      </w:r>
      <w:r w:rsidR="00E20F6F" w:rsidRPr="00AC04C6">
        <w:rPr>
          <w:rFonts w:ascii="Arial" w:eastAsia="Calibri" w:hAnsi="Arial" w:cs="Arial"/>
          <w:bCs/>
          <w:color w:val="auto"/>
        </w:rPr>
        <w:t xml:space="preserve"> for capital </w:t>
      </w:r>
      <w:r>
        <w:rPr>
          <w:rFonts w:ascii="Arial" w:eastAsia="Calibri" w:hAnsi="Arial" w:cs="Arial"/>
          <w:bCs/>
          <w:color w:val="auto"/>
        </w:rPr>
        <w:t>and/or revenue</w:t>
      </w:r>
      <w:r w:rsidRPr="00AC04C6">
        <w:rPr>
          <w:rFonts w:ascii="Arial" w:eastAsia="Calibri" w:hAnsi="Arial" w:cs="Arial"/>
          <w:bCs/>
          <w:color w:val="auto"/>
        </w:rPr>
        <w:t xml:space="preserve"> </w:t>
      </w:r>
      <w:r w:rsidR="00E20F6F" w:rsidRPr="00AC04C6">
        <w:rPr>
          <w:rFonts w:ascii="Arial" w:eastAsia="Calibri" w:hAnsi="Arial" w:cs="Arial"/>
          <w:bCs/>
          <w:color w:val="auto"/>
        </w:rPr>
        <w:t xml:space="preserve">projects that deliver tangible outcomes aligned to </w:t>
      </w:r>
      <w:r w:rsidR="00342124" w:rsidRPr="00342124">
        <w:rPr>
          <w:rFonts w:ascii="Arial" w:eastAsia="Calibri" w:hAnsi="Arial" w:cs="Arial"/>
          <w:bCs/>
          <w:color w:val="auto"/>
        </w:rPr>
        <w:t>accelerate investment to strengthen business performance, provide supply chain resilience, transition to net zero, drive technology and innovation adoption and increase sales and market share</w:t>
      </w:r>
      <w:r w:rsidR="00E20F6F" w:rsidRPr="00AC04C6">
        <w:rPr>
          <w:rFonts w:ascii="Arial" w:eastAsia="Calibri" w:hAnsi="Arial" w:cs="Arial"/>
          <w:bCs/>
          <w:color w:val="auto"/>
        </w:rPr>
        <w:t>.</w:t>
      </w:r>
    </w:p>
    <w:p w14:paraId="47E8D2CD" w14:textId="77777777" w:rsidR="00E20F6F" w:rsidRPr="00DE7B1D" w:rsidRDefault="00E20F6F" w:rsidP="00E20F6F">
      <w:pPr>
        <w:spacing w:after="0"/>
        <w:contextualSpacing/>
        <w:rPr>
          <w:rFonts w:cs="Arial"/>
          <w:szCs w:val="24"/>
        </w:rPr>
      </w:pPr>
    </w:p>
    <w:p w14:paraId="5BAD23D2" w14:textId="463EE515" w:rsidR="0051749E" w:rsidRDefault="0051749E" w:rsidP="0051749E">
      <w:pPr>
        <w:spacing w:after="0"/>
        <w:contextualSpacing/>
        <w:rPr>
          <w:rFonts w:eastAsiaTheme="minorEastAsia" w:cs="Arial"/>
          <w:szCs w:val="24"/>
        </w:rPr>
      </w:pPr>
      <w:bookmarkStart w:id="0" w:name="_Hlk32417731"/>
      <w:r>
        <w:rPr>
          <w:rFonts w:eastAsiaTheme="minorEastAsia" w:cs="Arial"/>
          <w:b/>
          <w:bCs/>
          <w:szCs w:val="24"/>
        </w:rPr>
        <w:t xml:space="preserve">All grant claims and evidence of defrayal must have been submitted to OxLEP by 31 </w:t>
      </w:r>
      <w:r w:rsidR="00342124">
        <w:rPr>
          <w:rFonts w:eastAsiaTheme="minorEastAsia" w:cs="Arial"/>
          <w:b/>
          <w:bCs/>
          <w:szCs w:val="24"/>
        </w:rPr>
        <w:t xml:space="preserve">January </w:t>
      </w:r>
      <w:r>
        <w:rPr>
          <w:rFonts w:eastAsiaTheme="minorEastAsia" w:cs="Arial"/>
          <w:b/>
          <w:bCs/>
          <w:szCs w:val="24"/>
        </w:rPr>
        <w:t>202</w:t>
      </w:r>
      <w:r w:rsidR="00342124">
        <w:rPr>
          <w:rFonts w:eastAsiaTheme="minorEastAsia" w:cs="Arial"/>
          <w:b/>
          <w:bCs/>
          <w:szCs w:val="24"/>
        </w:rPr>
        <w:t>3</w:t>
      </w:r>
      <w:r>
        <w:rPr>
          <w:rFonts w:eastAsiaTheme="minorEastAsia" w:cs="Arial"/>
          <w:b/>
          <w:bCs/>
          <w:szCs w:val="24"/>
        </w:rPr>
        <w:t xml:space="preserve"> at the latest.</w:t>
      </w:r>
      <w:r w:rsidRPr="00DE7B1D">
        <w:rPr>
          <w:rFonts w:eastAsiaTheme="minorEastAsia" w:cs="Arial"/>
          <w:szCs w:val="24"/>
        </w:rPr>
        <w:t xml:space="preserve"> </w:t>
      </w:r>
    </w:p>
    <w:p w14:paraId="0D0845A0" w14:textId="77777777" w:rsidR="00E20F6F" w:rsidRDefault="00E20F6F" w:rsidP="00E20F6F">
      <w:pPr>
        <w:spacing w:after="0"/>
        <w:contextualSpacing/>
        <w:rPr>
          <w:rFonts w:eastAsiaTheme="minorEastAsia" w:cs="Arial"/>
          <w:szCs w:val="24"/>
        </w:rPr>
      </w:pPr>
    </w:p>
    <w:p w14:paraId="6D371B9C" w14:textId="435D214D" w:rsidR="001D278E" w:rsidRDefault="00E20F6F" w:rsidP="00E20F6F">
      <w:pPr>
        <w:spacing w:after="0"/>
        <w:contextualSpacing/>
        <w:rPr>
          <w:rFonts w:eastAsiaTheme="minorEastAsia" w:cs="Arial"/>
          <w:szCs w:val="24"/>
        </w:rPr>
      </w:pPr>
      <w:r>
        <w:rPr>
          <w:rFonts w:eastAsiaTheme="minorEastAsia" w:cs="Arial"/>
          <w:szCs w:val="24"/>
        </w:rPr>
        <w:t>The scheme w</w:t>
      </w:r>
      <w:r w:rsidR="00342124">
        <w:rPr>
          <w:rFonts w:eastAsiaTheme="minorEastAsia" w:cs="Arial"/>
          <w:szCs w:val="24"/>
        </w:rPr>
        <w:t xml:space="preserve">ill operate as a competitive single stage application process following a simple pre-qualifying </w:t>
      </w:r>
      <w:r w:rsidR="00817F20">
        <w:rPr>
          <w:rFonts w:eastAsiaTheme="minorEastAsia" w:cs="Arial"/>
          <w:szCs w:val="24"/>
        </w:rPr>
        <w:t>questionnaire</w:t>
      </w:r>
      <w:r w:rsidR="00342124">
        <w:rPr>
          <w:rFonts w:eastAsiaTheme="minorEastAsia" w:cs="Arial"/>
          <w:szCs w:val="24"/>
        </w:rPr>
        <w:t xml:space="preserve"> through </w:t>
      </w:r>
      <w:r w:rsidR="00817F20">
        <w:rPr>
          <w:rFonts w:eastAsiaTheme="minorEastAsia" w:cs="Arial"/>
          <w:szCs w:val="24"/>
        </w:rPr>
        <w:t>an on-line portal</w:t>
      </w:r>
      <w:r w:rsidR="00342124">
        <w:rPr>
          <w:rFonts w:eastAsiaTheme="minorEastAsia" w:cs="Arial"/>
          <w:szCs w:val="24"/>
        </w:rPr>
        <w:t xml:space="preserve"> (</w:t>
      </w:r>
      <w:hyperlink r:id="rId11" w:history="1">
        <w:r w:rsidR="00E01DDF" w:rsidRPr="00B60FF2">
          <w:rPr>
            <w:rStyle w:val="Hyperlink"/>
            <w:rFonts w:eastAsiaTheme="minorEastAsia" w:cs="Arial"/>
            <w:szCs w:val="24"/>
          </w:rPr>
          <w:t>https://www.oxlepbusiness.co.uk/cherwell-business-adaptation-fund</w:t>
        </w:r>
      </w:hyperlink>
      <w:r w:rsidR="00E01DDF" w:rsidRPr="000551AB">
        <w:rPr>
          <w:rFonts w:eastAsiaTheme="minorEastAsia" w:cs="Arial"/>
          <w:b/>
          <w:bCs/>
          <w:szCs w:val="24"/>
        </w:rPr>
        <w:t>)</w:t>
      </w:r>
      <w:r w:rsidR="00E01DDF">
        <w:rPr>
          <w:rFonts w:eastAsiaTheme="minorEastAsia" w:cs="Arial"/>
          <w:b/>
          <w:bCs/>
          <w:i/>
          <w:iCs/>
          <w:szCs w:val="24"/>
        </w:rPr>
        <w:t xml:space="preserve"> </w:t>
      </w:r>
      <w:r w:rsidR="009F6444">
        <w:rPr>
          <w:rFonts w:eastAsiaTheme="minorEastAsia" w:cs="Arial"/>
          <w:szCs w:val="24"/>
        </w:rPr>
        <w:t>The pre-qualifying questionnaire will close on 27</w:t>
      </w:r>
      <w:r w:rsidR="009F6444" w:rsidRPr="000551AB">
        <w:rPr>
          <w:rFonts w:eastAsiaTheme="minorEastAsia" w:cs="Arial"/>
          <w:szCs w:val="24"/>
          <w:vertAlign w:val="superscript"/>
        </w:rPr>
        <w:t>th</w:t>
      </w:r>
      <w:r w:rsidR="009F6444">
        <w:rPr>
          <w:rFonts w:eastAsiaTheme="minorEastAsia" w:cs="Arial"/>
          <w:szCs w:val="24"/>
        </w:rPr>
        <w:t xml:space="preserve"> May 2022</w:t>
      </w:r>
      <w:r w:rsidR="005A1BBB">
        <w:rPr>
          <w:rFonts w:eastAsiaTheme="minorEastAsia" w:cs="Arial"/>
          <w:szCs w:val="24"/>
        </w:rPr>
        <w:t>.</w:t>
      </w:r>
      <w:r w:rsidR="009F6444">
        <w:rPr>
          <w:rFonts w:eastAsiaTheme="minorEastAsia" w:cs="Arial"/>
          <w:szCs w:val="24"/>
        </w:rPr>
        <w:t xml:space="preserve"> </w:t>
      </w:r>
      <w:r w:rsidR="00342124">
        <w:rPr>
          <w:rFonts w:eastAsiaTheme="minorEastAsia" w:cs="Arial"/>
          <w:szCs w:val="24"/>
        </w:rPr>
        <w:t xml:space="preserve">The deadline for </w:t>
      </w:r>
      <w:r w:rsidR="005A1BBB">
        <w:rPr>
          <w:rFonts w:eastAsiaTheme="minorEastAsia" w:cs="Arial"/>
          <w:szCs w:val="24"/>
        </w:rPr>
        <w:t xml:space="preserve">full </w:t>
      </w:r>
      <w:r w:rsidR="00E911E3">
        <w:rPr>
          <w:rFonts w:eastAsiaTheme="minorEastAsia" w:cs="Arial"/>
          <w:szCs w:val="24"/>
        </w:rPr>
        <w:t xml:space="preserve">CBAF </w:t>
      </w:r>
      <w:r w:rsidR="00342124">
        <w:rPr>
          <w:rFonts w:eastAsiaTheme="minorEastAsia" w:cs="Arial"/>
          <w:szCs w:val="24"/>
        </w:rPr>
        <w:t xml:space="preserve">applications is </w:t>
      </w:r>
      <w:r w:rsidR="00174943">
        <w:rPr>
          <w:rFonts w:eastAsiaTheme="minorEastAsia" w:cs="Arial"/>
          <w:szCs w:val="24"/>
        </w:rPr>
        <w:t>5pm</w:t>
      </w:r>
      <w:r w:rsidR="00342124">
        <w:rPr>
          <w:rFonts w:eastAsiaTheme="minorEastAsia" w:cs="Arial"/>
          <w:szCs w:val="24"/>
        </w:rPr>
        <w:t xml:space="preserve"> on </w:t>
      </w:r>
      <w:r w:rsidR="009F6444">
        <w:rPr>
          <w:rFonts w:eastAsiaTheme="minorEastAsia" w:cs="Arial"/>
          <w:szCs w:val="24"/>
        </w:rPr>
        <w:t>7</w:t>
      </w:r>
      <w:r w:rsidR="009F6444" w:rsidRPr="000551AB">
        <w:rPr>
          <w:rFonts w:eastAsiaTheme="minorEastAsia" w:cs="Arial"/>
          <w:szCs w:val="24"/>
          <w:vertAlign w:val="superscript"/>
        </w:rPr>
        <w:t>th</w:t>
      </w:r>
      <w:r w:rsidR="009F6444">
        <w:rPr>
          <w:rFonts w:eastAsiaTheme="minorEastAsia" w:cs="Arial"/>
          <w:szCs w:val="24"/>
        </w:rPr>
        <w:t xml:space="preserve"> June</w:t>
      </w:r>
      <w:r w:rsidR="00342124">
        <w:rPr>
          <w:rFonts w:eastAsiaTheme="minorEastAsia" w:cs="Arial"/>
          <w:szCs w:val="24"/>
        </w:rPr>
        <w:t xml:space="preserve"> 2022</w:t>
      </w:r>
      <w:r w:rsidR="0051749E">
        <w:rPr>
          <w:rFonts w:eastAsiaTheme="minorEastAsia" w:cs="Arial"/>
          <w:szCs w:val="24"/>
        </w:rPr>
        <w:t xml:space="preserve">. </w:t>
      </w:r>
      <w:bookmarkEnd w:id="0"/>
      <w:r w:rsidR="001D278E">
        <w:rPr>
          <w:rFonts w:eastAsiaTheme="minorEastAsia" w:cs="Arial"/>
          <w:szCs w:val="24"/>
        </w:rPr>
        <w:t>We will be keeping the level of demand under review and, if the level of demand is higher than anticipated we reserve the right to close early.</w:t>
      </w:r>
    </w:p>
    <w:p w14:paraId="6E859C66" w14:textId="77777777" w:rsidR="001D278E" w:rsidRDefault="001D278E" w:rsidP="00E20F6F">
      <w:pPr>
        <w:spacing w:after="0"/>
        <w:contextualSpacing/>
        <w:rPr>
          <w:rFonts w:eastAsiaTheme="minorEastAsia" w:cs="Arial"/>
          <w:szCs w:val="24"/>
        </w:rPr>
      </w:pPr>
    </w:p>
    <w:p w14:paraId="448CBA18" w14:textId="2D31EA21" w:rsidR="009F6444" w:rsidRDefault="00E20F6F" w:rsidP="00E20F6F">
      <w:pPr>
        <w:spacing w:after="0"/>
        <w:contextualSpacing/>
        <w:rPr>
          <w:bCs/>
        </w:rPr>
      </w:pPr>
      <w:r w:rsidRPr="00C11D18">
        <w:rPr>
          <w:b/>
        </w:rPr>
        <w:t>Please note that this is a competitive grant competition</w:t>
      </w:r>
      <w:r>
        <w:rPr>
          <w:b/>
        </w:rPr>
        <w:t>.</w:t>
      </w:r>
      <w:r w:rsidR="0051749E">
        <w:rPr>
          <w:b/>
        </w:rPr>
        <w:t xml:space="preserve"> </w:t>
      </w:r>
      <w:r>
        <w:rPr>
          <w:b/>
        </w:rPr>
        <w:t>Submission of</w:t>
      </w:r>
      <w:r w:rsidRPr="00C11D18">
        <w:rPr>
          <w:b/>
        </w:rPr>
        <w:t xml:space="preserve"> an </w:t>
      </w:r>
      <w:r w:rsidR="001C2C1F">
        <w:rPr>
          <w:b/>
        </w:rPr>
        <w:t>a</w:t>
      </w:r>
      <w:r w:rsidR="0051749E">
        <w:rPr>
          <w:b/>
        </w:rPr>
        <w:t xml:space="preserve">pplication </w:t>
      </w:r>
      <w:r w:rsidRPr="00C11D18">
        <w:rPr>
          <w:b/>
        </w:rPr>
        <w:t>does not guarantee fund</w:t>
      </w:r>
      <w:r>
        <w:rPr>
          <w:b/>
        </w:rPr>
        <w:t>ing will be awarded</w:t>
      </w:r>
      <w:r w:rsidRPr="00C11D18">
        <w:rPr>
          <w:b/>
        </w:rPr>
        <w:t>.</w:t>
      </w:r>
    </w:p>
    <w:p w14:paraId="5DD7DF21" w14:textId="77777777" w:rsidR="009F6444" w:rsidRDefault="009F6444" w:rsidP="00E20F6F">
      <w:pPr>
        <w:spacing w:after="0"/>
        <w:contextualSpacing/>
        <w:rPr>
          <w:bCs/>
        </w:rPr>
      </w:pPr>
    </w:p>
    <w:p w14:paraId="03B806A5" w14:textId="07618DE2" w:rsidR="00E20F6F" w:rsidRDefault="00E20F6F" w:rsidP="00E20F6F">
      <w:pPr>
        <w:spacing w:after="0"/>
        <w:contextualSpacing/>
        <w:rPr>
          <w:bCs/>
        </w:rPr>
      </w:pPr>
      <w:r w:rsidRPr="001473AB">
        <w:rPr>
          <w:bCs/>
        </w:rPr>
        <w:t xml:space="preserve"> </w:t>
      </w:r>
      <w:r w:rsidR="00E911E3">
        <w:rPr>
          <w:bCs/>
        </w:rPr>
        <w:t>CBAF will</w:t>
      </w:r>
      <w:r w:rsidRPr="001473AB">
        <w:rPr>
          <w:bCs/>
        </w:rPr>
        <w:t xml:space="preserve"> support </w:t>
      </w:r>
      <w:r w:rsidR="00E911E3">
        <w:rPr>
          <w:bCs/>
        </w:rPr>
        <w:t xml:space="preserve">up to </w:t>
      </w:r>
      <w:r w:rsidR="0066083B">
        <w:rPr>
          <w:bCs/>
        </w:rPr>
        <w:t>100</w:t>
      </w:r>
      <w:r w:rsidRPr="001473AB">
        <w:rPr>
          <w:bCs/>
        </w:rPr>
        <w:t xml:space="preserve"> </w:t>
      </w:r>
      <w:r w:rsidR="00E911E3">
        <w:rPr>
          <w:bCs/>
        </w:rPr>
        <w:t xml:space="preserve">eligible </w:t>
      </w:r>
      <w:r w:rsidRPr="001473AB">
        <w:rPr>
          <w:bCs/>
        </w:rPr>
        <w:t>local businesses</w:t>
      </w:r>
      <w:r w:rsidR="00174943">
        <w:rPr>
          <w:bCs/>
        </w:rPr>
        <w:t xml:space="preserve"> with grants</w:t>
      </w:r>
    </w:p>
    <w:p w14:paraId="45E3A695" w14:textId="77777777" w:rsidR="00E20F6F" w:rsidRPr="001473AB" w:rsidRDefault="00E20F6F" w:rsidP="00E20F6F">
      <w:pPr>
        <w:spacing w:after="0"/>
        <w:contextualSpacing/>
        <w:rPr>
          <w:bCs/>
        </w:rPr>
      </w:pPr>
    </w:p>
    <w:p w14:paraId="497A7646" w14:textId="2AD573A8" w:rsidR="00E20F6F" w:rsidRDefault="0051749E" w:rsidP="00E20F6F">
      <w:pPr>
        <w:spacing w:after="0"/>
      </w:pPr>
      <w:r>
        <w:rPr>
          <w:bCs/>
        </w:rPr>
        <w:t>Applications</w:t>
      </w:r>
      <w:r w:rsidR="00E20F6F" w:rsidRPr="001473AB">
        <w:rPr>
          <w:bCs/>
        </w:rPr>
        <w:t xml:space="preserve"> will be </w:t>
      </w:r>
      <w:r>
        <w:rPr>
          <w:bCs/>
        </w:rPr>
        <w:t>reviewed</w:t>
      </w:r>
      <w:r w:rsidR="00E20F6F" w:rsidRPr="001473AB">
        <w:rPr>
          <w:bCs/>
        </w:rPr>
        <w:t xml:space="preserve"> in line with the process set out in the</w:t>
      </w:r>
      <w:r w:rsidR="00E20F6F">
        <w:rPr>
          <w:bCs/>
        </w:rPr>
        <w:t>se</w:t>
      </w:r>
      <w:r w:rsidR="00E20F6F" w:rsidRPr="001473AB">
        <w:rPr>
          <w:bCs/>
        </w:rPr>
        <w:t xml:space="preserve"> Guidance Notes and we aim to complete this</w:t>
      </w:r>
      <w:r w:rsidR="00E20F6F">
        <w:rPr>
          <w:bCs/>
        </w:rPr>
        <w:t xml:space="preserve"> and notify applicants </w:t>
      </w:r>
      <w:r>
        <w:rPr>
          <w:bCs/>
        </w:rPr>
        <w:t xml:space="preserve">of grant award decisions by </w:t>
      </w:r>
      <w:r w:rsidR="00174943">
        <w:rPr>
          <w:bCs/>
        </w:rPr>
        <w:t>the end of August 2022</w:t>
      </w:r>
      <w:r>
        <w:rPr>
          <w:bCs/>
        </w:rPr>
        <w:t>.</w:t>
      </w:r>
    </w:p>
    <w:p w14:paraId="7A183497" w14:textId="77777777" w:rsidR="00E20F6F" w:rsidRPr="001473AB" w:rsidRDefault="00E20F6F" w:rsidP="00E20F6F">
      <w:pPr>
        <w:spacing w:after="0"/>
        <w:contextualSpacing/>
        <w:rPr>
          <w:rFonts w:eastAsiaTheme="minorEastAsia" w:cs="Arial"/>
          <w:szCs w:val="24"/>
        </w:rPr>
      </w:pPr>
    </w:p>
    <w:p w14:paraId="0DA68AE8" w14:textId="6EEFCFD9" w:rsidR="00E20F6F" w:rsidRPr="001473AB" w:rsidRDefault="00E20F6F" w:rsidP="00E20F6F">
      <w:pPr>
        <w:spacing w:after="0"/>
        <w:rPr>
          <w:rFonts w:eastAsiaTheme="minorHAnsi" w:cs="Arial"/>
          <w:bCs/>
          <w:color w:val="000000"/>
          <w:szCs w:val="24"/>
          <w:lang w:eastAsia="en-GB"/>
        </w:rPr>
      </w:pPr>
      <w:r w:rsidRPr="001473AB">
        <w:rPr>
          <w:rFonts w:eastAsiaTheme="minorHAnsi" w:cs="Arial"/>
          <w:bCs/>
          <w:color w:val="000000"/>
          <w:szCs w:val="24"/>
          <w:lang w:eastAsia="en-GB"/>
        </w:rPr>
        <w:t xml:space="preserve">Please note that due the high volume of </w:t>
      </w:r>
      <w:r w:rsidR="0051749E">
        <w:rPr>
          <w:rFonts w:eastAsiaTheme="minorHAnsi" w:cs="Arial"/>
          <w:bCs/>
          <w:color w:val="000000"/>
          <w:szCs w:val="24"/>
          <w:lang w:eastAsia="en-GB"/>
        </w:rPr>
        <w:t>applicants</w:t>
      </w:r>
      <w:r w:rsidRPr="001473AB">
        <w:rPr>
          <w:rFonts w:eastAsiaTheme="minorHAnsi" w:cs="Arial"/>
          <w:bCs/>
          <w:color w:val="000000"/>
          <w:szCs w:val="24"/>
          <w:lang w:eastAsia="en-GB"/>
        </w:rPr>
        <w:t xml:space="preserve"> </w:t>
      </w:r>
      <w:r w:rsidR="0051749E" w:rsidRPr="001473AB">
        <w:rPr>
          <w:rFonts w:eastAsiaTheme="minorHAnsi" w:cs="Arial"/>
          <w:bCs/>
          <w:color w:val="000000"/>
          <w:szCs w:val="24"/>
          <w:lang w:eastAsia="en-GB"/>
        </w:rPr>
        <w:t>we will be unable to provide</w:t>
      </w:r>
      <w:r w:rsidR="0051749E">
        <w:rPr>
          <w:rFonts w:eastAsiaTheme="minorHAnsi" w:cs="Arial"/>
          <w:bCs/>
          <w:color w:val="000000"/>
          <w:szCs w:val="24"/>
          <w:lang w:eastAsia="en-GB"/>
        </w:rPr>
        <w:t xml:space="preserve"> </w:t>
      </w:r>
      <w:r w:rsidR="0051749E" w:rsidRPr="001473AB">
        <w:rPr>
          <w:rFonts w:eastAsiaTheme="minorHAnsi" w:cs="Arial"/>
          <w:bCs/>
          <w:color w:val="000000"/>
          <w:szCs w:val="24"/>
          <w:lang w:eastAsia="en-GB"/>
        </w:rPr>
        <w:t>feedback</w:t>
      </w:r>
      <w:r w:rsidR="00E911E3">
        <w:rPr>
          <w:rFonts w:eastAsiaTheme="minorHAnsi" w:cs="Arial"/>
          <w:bCs/>
          <w:color w:val="000000"/>
          <w:szCs w:val="24"/>
          <w:lang w:eastAsia="en-GB"/>
        </w:rPr>
        <w:t xml:space="preserve"> to applicants</w:t>
      </w:r>
      <w:r w:rsidR="0051749E">
        <w:rPr>
          <w:rFonts w:eastAsiaTheme="minorHAnsi" w:cs="Arial"/>
          <w:bCs/>
          <w:color w:val="000000"/>
          <w:szCs w:val="24"/>
          <w:lang w:eastAsia="en-GB"/>
        </w:rPr>
        <w:t>.</w:t>
      </w:r>
    </w:p>
    <w:p w14:paraId="492B981C" w14:textId="77777777" w:rsidR="00E20F6F" w:rsidRPr="001473AB" w:rsidRDefault="00E20F6F" w:rsidP="00E20F6F">
      <w:pPr>
        <w:spacing w:after="0"/>
        <w:rPr>
          <w:rFonts w:eastAsiaTheme="minorHAnsi" w:cs="Arial"/>
          <w:bCs/>
          <w:color w:val="000000"/>
          <w:szCs w:val="24"/>
          <w:lang w:eastAsia="en-GB"/>
        </w:rPr>
      </w:pPr>
    </w:p>
    <w:p w14:paraId="44FDA79F" w14:textId="25C4633B" w:rsidR="00174943" w:rsidRDefault="00E20F6F" w:rsidP="00E20F6F">
      <w:pPr>
        <w:spacing w:after="0"/>
      </w:pPr>
      <w:r>
        <w:rPr>
          <w:rFonts w:eastAsiaTheme="minorHAnsi" w:cs="Arial"/>
          <w:bCs/>
          <w:color w:val="000000"/>
          <w:szCs w:val="24"/>
          <w:lang w:eastAsia="en-GB"/>
        </w:rPr>
        <w:t xml:space="preserve">We strongly </w:t>
      </w:r>
      <w:r w:rsidR="0051749E">
        <w:rPr>
          <w:rFonts w:eastAsiaTheme="minorHAnsi" w:cs="Arial"/>
          <w:bCs/>
          <w:color w:val="000000"/>
          <w:szCs w:val="24"/>
          <w:lang w:eastAsia="en-GB"/>
        </w:rPr>
        <w:t>advise</w:t>
      </w:r>
      <w:r>
        <w:rPr>
          <w:rFonts w:eastAsiaTheme="minorHAnsi" w:cs="Arial"/>
          <w:bCs/>
          <w:color w:val="000000"/>
          <w:szCs w:val="24"/>
          <w:lang w:eastAsia="en-GB"/>
        </w:rPr>
        <w:t xml:space="preserve"> that</w:t>
      </w:r>
      <w:r w:rsidRPr="001473AB">
        <w:rPr>
          <w:rFonts w:eastAsiaTheme="minorHAnsi" w:cs="Arial"/>
          <w:bCs/>
          <w:color w:val="000000"/>
          <w:szCs w:val="24"/>
          <w:lang w:eastAsia="en-GB"/>
        </w:rPr>
        <w:t xml:space="preserve"> you read the</w:t>
      </w:r>
      <w:r w:rsidR="0051749E">
        <w:rPr>
          <w:rFonts w:eastAsiaTheme="minorHAnsi" w:cs="Arial"/>
          <w:bCs/>
          <w:color w:val="000000"/>
          <w:szCs w:val="24"/>
          <w:lang w:eastAsia="en-GB"/>
        </w:rPr>
        <w:t>se</w:t>
      </w:r>
      <w:r w:rsidRPr="001473AB">
        <w:rPr>
          <w:rFonts w:eastAsiaTheme="minorHAnsi" w:cs="Arial"/>
          <w:bCs/>
          <w:color w:val="000000"/>
          <w:szCs w:val="24"/>
          <w:lang w:eastAsia="en-GB"/>
        </w:rPr>
        <w:t xml:space="preserve"> Guidance Notes </w:t>
      </w:r>
      <w:r>
        <w:rPr>
          <w:rFonts w:eastAsiaTheme="minorHAnsi" w:cs="Arial"/>
          <w:bCs/>
          <w:color w:val="000000"/>
          <w:szCs w:val="24"/>
          <w:lang w:eastAsia="en-GB"/>
        </w:rPr>
        <w:t xml:space="preserve">and accompanying </w:t>
      </w:r>
      <w:r w:rsidRPr="00867101">
        <w:rPr>
          <w:rFonts w:eastAsiaTheme="minorHAnsi" w:cs="Arial"/>
          <w:bCs/>
          <w:color w:val="000000"/>
          <w:szCs w:val="24"/>
          <w:lang w:eastAsia="en-GB"/>
        </w:rPr>
        <w:t>FAQs</w:t>
      </w:r>
      <w:r w:rsidR="00640BFE" w:rsidRPr="00867101">
        <w:rPr>
          <w:rFonts w:eastAsiaTheme="minorHAnsi" w:cs="Arial"/>
          <w:bCs/>
          <w:color w:val="000000"/>
          <w:szCs w:val="24"/>
          <w:lang w:eastAsia="en-GB"/>
        </w:rPr>
        <w:t xml:space="preserve"> </w:t>
      </w:r>
      <w:r w:rsidR="0051749E">
        <w:rPr>
          <w:rFonts w:eastAsiaTheme="minorHAnsi" w:cs="Arial"/>
          <w:bCs/>
          <w:color w:val="000000"/>
          <w:szCs w:val="24"/>
          <w:lang w:eastAsia="en-GB"/>
        </w:rPr>
        <w:t xml:space="preserve">in </w:t>
      </w:r>
      <w:r w:rsidR="00817F20">
        <w:rPr>
          <w:rFonts w:eastAsiaTheme="minorHAnsi" w:cs="Arial"/>
          <w:bCs/>
          <w:color w:val="000000"/>
          <w:szCs w:val="24"/>
          <w:lang w:eastAsia="en-GB"/>
        </w:rPr>
        <w:t>full,</w:t>
      </w:r>
      <w:r w:rsidR="0051749E">
        <w:rPr>
          <w:rFonts w:eastAsiaTheme="minorHAnsi" w:cs="Arial"/>
          <w:bCs/>
          <w:color w:val="000000"/>
          <w:szCs w:val="24"/>
          <w:lang w:eastAsia="en-GB"/>
        </w:rPr>
        <w:t xml:space="preserve"> and </w:t>
      </w:r>
      <w:r w:rsidR="00174943">
        <w:rPr>
          <w:rFonts w:eastAsiaTheme="minorHAnsi" w:cs="Arial"/>
          <w:bCs/>
          <w:color w:val="000000"/>
          <w:szCs w:val="24"/>
          <w:lang w:eastAsia="en-GB"/>
        </w:rPr>
        <w:t xml:space="preserve">you </w:t>
      </w:r>
      <w:r w:rsidR="00174943" w:rsidRPr="00D86E83">
        <w:rPr>
          <w:rFonts w:eastAsiaTheme="minorHAnsi" w:cs="Arial"/>
          <w:b/>
          <w:i/>
          <w:iCs/>
          <w:color w:val="000000"/>
          <w:szCs w:val="24"/>
          <w:lang w:eastAsia="en-GB"/>
        </w:rPr>
        <w:t xml:space="preserve">must </w:t>
      </w:r>
      <w:r w:rsidR="0051749E" w:rsidRPr="00D86E83">
        <w:rPr>
          <w:rFonts w:eastAsiaTheme="minorHAnsi" w:cs="Arial"/>
          <w:b/>
          <w:i/>
          <w:iCs/>
          <w:color w:val="000000"/>
          <w:szCs w:val="24"/>
          <w:lang w:eastAsia="en-GB"/>
        </w:rPr>
        <w:t>watch</w:t>
      </w:r>
      <w:r w:rsidR="0051749E">
        <w:rPr>
          <w:rFonts w:eastAsiaTheme="minorHAnsi" w:cs="Arial"/>
          <w:bCs/>
          <w:color w:val="000000"/>
          <w:szCs w:val="24"/>
          <w:lang w:eastAsia="en-GB"/>
        </w:rPr>
        <w:t xml:space="preserve"> the </w:t>
      </w:r>
      <w:r w:rsidR="0051749E" w:rsidRPr="00867101">
        <w:rPr>
          <w:rFonts w:eastAsiaTheme="minorHAnsi" w:cs="Arial"/>
          <w:bCs/>
          <w:color w:val="000000"/>
          <w:szCs w:val="24"/>
          <w:lang w:eastAsia="en-GB"/>
        </w:rPr>
        <w:t xml:space="preserve">pre-recorded </w:t>
      </w:r>
      <w:r w:rsidR="00174943">
        <w:rPr>
          <w:rFonts w:eastAsiaTheme="minorHAnsi" w:cs="Arial"/>
          <w:bCs/>
          <w:color w:val="000000"/>
          <w:szCs w:val="24"/>
          <w:lang w:eastAsia="en-GB"/>
        </w:rPr>
        <w:t xml:space="preserve">CBAF grants </w:t>
      </w:r>
      <w:r w:rsidR="0051749E" w:rsidRPr="00867101">
        <w:rPr>
          <w:rFonts w:eastAsiaTheme="minorHAnsi" w:cs="Arial"/>
          <w:bCs/>
          <w:color w:val="000000"/>
          <w:szCs w:val="24"/>
          <w:lang w:eastAsia="en-GB"/>
        </w:rPr>
        <w:t>webinar</w:t>
      </w:r>
      <w:r w:rsidRPr="001473AB">
        <w:rPr>
          <w:rFonts w:eastAsiaTheme="minorHAnsi" w:cs="Arial"/>
          <w:bCs/>
          <w:color w:val="000000"/>
          <w:szCs w:val="24"/>
          <w:lang w:eastAsia="en-GB"/>
        </w:rPr>
        <w:t xml:space="preserve">. Incomplete </w:t>
      </w:r>
      <w:r w:rsidR="0051749E">
        <w:rPr>
          <w:rFonts w:eastAsiaTheme="minorHAnsi" w:cs="Arial"/>
          <w:bCs/>
          <w:color w:val="000000"/>
          <w:szCs w:val="24"/>
          <w:lang w:eastAsia="en-GB"/>
        </w:rPr>
        <w:lastRenderedPageBreak/>
        <w:t xml:space="preserve">applications or those missing important supporting documentation </w:t>
      </w:r>
      <w:r w:rsidRPr="001473AB">
        <w:rPr>
          <w:rFonts w:eastAsiaTheme="minorHAnsi" w:cs="Arial"/>
          <w:bCs/>
          <w:color w:val="000000"/>
          <w:szCs w:val="24"/>
          <w:lang w:eastAsia="en-GB"/>
        </w:rPr>
        <w:t>will not be considered.</w:t>
      </w:r>
      <w:r w:rsidR="0051749E">
        <w:rPr>
          <w:rFonts w:eastAsiaTheme="minorHAnsi" w:cs="Arial"/>
          <w:bCs/>
          <w:color w:val="000000"/>
          <w:szCs w:val="24"/>
          <w:lang w:eastAsia="en-GB"/>
        </w:rPr>
        <w:t xml:space="preserve"> </w:t>
      </w:r>
      <w:bookmarkStart w:id="1" w:name="_Hlk37064481"/>
    </w:p>
    <w:p w14:paraId="71D43AE6" w14:textId="77777777" w:rsidR="00174943" w:rsidRDefault="00174943" w:rsidP="00E20F6F">
      <w:pPr>
        <w:spacing w:after="0"/>
      </w:pPr>
    </w:p>
    <w:p w14:paraId="0145669B" w14:textId="105193AB" w:rsidR="00E20F6F" w:rsidRPr="00640BFE" w:rsidRDefault="00E20F6F" w:rsidP="00E20F6F">
      <w:pPr>
        <w:spacing w:after="0"/>
        <w:rPr>
          <w:b/>
          <w:bCs/>
          <w:i/>
          <w:iCs/>
        </w:rPr>
      </w:pPr>
      <w:r w:rsidRPr="00640BFE">
        <w:rPr>
          <w:b/>
          <w:bCs/>
          <w:i/>
          <w:iCs/>
        </w:rPr>
        <w:t xml:space="preserve">Key timings for </w:t>
      </w:r>
      <w:r w:rsidR="00174943">
        <w:rPr>
          <w:b/>
          <w:bCs/>
          <w:i/>
          <w:iCs/>
        </w:rPr>
        <w:t>the Scheme</w:t>
      </w:r>
    </w:p>
    <w:p w14:paraId="5E7DE7ED" w14:textId="77777777" w:rsidR="00E20F6F" w:rsidRDefault="00E20F6F" w:rsidP="00E20F6F">
      <w:pPr>
        <w:spacing w:after="0"/>
      </w:pPr>
    </w:p>
    <w:tbl>
      <w:tblPr>
        <w:tblStyle w:val="ListTable4-Accent1"/>
        <w:tblW w:w="5265" w:type="pct"/>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5A0" w:firstRow="1" w:lastRow="0" w:firstColumn="1" w:lastColumn="1" w:noHBand="0" w:noVBand="1"/>
      </w:tblPr>
      <w:tblGrid>
        <w:gridCol w:w="5341"/>
        <w:gridCol w:w="4153"/>
      </w:tblGrid>
      <w:tr w:rsidR="00E20F6F" w14:paraId="25BBF502" w14:textId="77777777" w:rsidTr="000551A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36" w:type="pct"/>
            <w:tcBorders>
              <w:right w:val="single" w:sz="4" w:space="0" w:color="4F81BD" w:themeColor="accent1"/>
            </w:tcBorders>
            <w:vAlign w:val="center"/>
            <w:hideMark/>
          </w:tcPr>
          <w:p w14:paraId="1F3761F7" w14:textId="77777777" w:rsidR="00E20F6F" w:rsidRDefault="00E20F6F" w:rsidP="00ED1F73">
            <w:pPr>
              <w:keepNext/>
              <w:keepLines/>
              <w:spacing w:after="120"/>
              <w:rPr>
                <w:rFonts w:ascii="Arial" w:hAnsi="Arial" w:cs="Arial"/>
                <w:snapToGrid w:val="0"/>
                <w:sz w:val="24"/>
                <w:szCs w:val="24"/>
              </w:rPr>
            </w:pPr>
            <w:bookmarkStart w:id="2" w:name="_Hlk65233574"/>
            <w:r>
              <w:rPr>
                <w:rFonts w:ascii="Arial" w:hAnsi="Arial" w:cs="Arial"/>
                <w:snapToGrid w:val="0"/>
                <w:sz w:val="24"/>
                <w:szCs w:val="24"/>
              </w:rPr>
              <w:t>Activity</w:t>
            </w:r>
          </w:p>
        </w:tc>
        <w:tc>
          <w:tcPr>
            <w:cnfStyle w:val="000100000000" w:firstRow="0" w:lastRow="0" w:firstColumn="0" w:lastColumn="1" w:oddVBand="0" w:evenVBand="0" w:oddHBand="0" w:evenHBand="0" w:firstRowFirstColumn="0" w:firstRowLastColumn="0" w:lastRowFirstColumn="0" w:lastRowLastColumn="0"/>
            <w:tcW w:w="2464" w:type="pct"/>
            <w:tcBorders>
              <w:left w:val="single" w:sz="4" w:space="0" w:color="4F81BD" w:themeColor="accent1"/>
            </w:tcBorders>
            <w:vAlign w:val="center"/>
            <w:hideMark/>
          </w:tcPr>
          <w:p w14:paraId="2AB61121" w14:textId="77777777" w:rsidR="00E20F6F" w:rsidRDefault="00E20F6F" w:rsidP="00ED1F73">
            <w:pPr>
              <w:keepNext/>
              <w:keepLines/>
              <w:spacing w:after="120"/>
              <w:rPr>
                <w:rFonts w:ascii="Arial" w:hAnsi="Arial" w:cs="Arial"/>
                <w:snapToGrid w:val="0"/>
                <w:sz w:val="24"/>
                <w:szCs w:val="24"/>
              </w:rPr>
            </w:pPr>
            <w:r>
              <w:rPr>
                <w:rFonts w:ascii="Arial" w:hAnsi="Arial" w:cs="Arial"/>
                <w:snapToGrid w:val="0"/>
                <w:sz w:val="24"/>
                <w:szCs w:val="24"/>
              </w:rPr>
              <w:t>Date</w:t>
            </w:r>
          </w:p>
        </w:tc>
      </w:tr>
      <w:tr w:rsidR="00E20F6F" w14:paraId="0802DCEB" w14:textId="77777777" w:rsidTr="000551A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6946B9" w14:textId="3F014634" w:rsidR="00E20F6F" w:rsidRPr="00326BFA" w:rsidRDefault="00174943" w:rsidP="00ED1F73">
            <w:pPr>
              <w:keepNext/>
              <w:keepLines/>
              <w:autoSpaceDE w:val="0"/>
              <w:autoSpaceDN w:val="0"/>
              <w:adjustRightInd w:val="0"/>
              <w:spacing w:after="120"/>
              <w:rPr>
                <w:rFonts w:ascii="Arial" w:hAnsi="Arial" w:cs="Arial"/>
                <w:b w:val="0"/>
                <w:bCs w:val="0"/>
                <w:sz w:val="24"/>
                <w:szCs w:val="24"/>
              </w:rPr>
            </w:pPr>
            <w:r>
              <w:rPr>
                <w:rFonts w:ascii="Arial" w:hAnsi="Arial" w:cs="Arial"/>
                <w:b w:val="0"/>
                <w:bCs w:val="0"/>
                <w:sz w:val="24"/>
                <w:szCs w:val="24"/>
              </w:rPr>
              <w:t>CBAF grant scheme launches</w:t>
            </w:r>
            <w:r w:rsidRPr="00326BFA" w:rsidDel="00174943">
              <w:rPr>
                <w:rFonts w:ascii="Arial" w:hAnsi="Arial" w:cs="Arial"/>
                <w:b w:val="0"/>
                <w:bCs w:val="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CAED6A" w14:textId="436173D1" w:rsidR="00E20F6F" w:rsidRPr="00326BFA" w:rsidRDefault="006C0814" w:rsidP="00ED1F73">
            <w:pPr>
              <w:keepNext/>
              <w:keepLines/>
              <w:autoSpaceDE w:val="0"/>
              <w:autoSpaceDN w:val="0"/>
              <w:adjustRightInd w:val="0"/>
              <w:spacing w:after="120"/>
              <w:rPr>
                <w:rFonts w:ascii="Arial" w:hAnsi="Arial" w:cs="Arial"/>
                <w:b w:val="0"/>
                <w:bCs w:val="0"/>
                <w:sz w:val="24"/>
                <w:szCs w:val="24"/>
              </w:rPr>
            </w:pPr>
            <w:r>
              <w:rPr>
                <w:rFonts w:ascii="Arial" w:hAnsi="Arial" w:cs="Arial"/>
                <w:b w:val="0"/>
                <w:bCs w:val="0"/>
                <w:sz w:val="24"/>
                <w:szCs w:val="24"/>
              </w:rPr>
              <w:t>10</w:t>
            </w:r>
            <w:r w:rsidRPr="00D86E83">
              <w:rPr>
                <w:rFonts w:ascii="Arial" w:hAnsi="Arial" w:cs="Arial"/>
                <w:b w:val="0"/>
                <w:bCs w:val="0"/>
                <w:sz w:val="24"/>
                <w:szCs w:val="24"/>
                <w:vertAlign w:val="superscript"/>
              </w:rPr>
              <w:t>th</w:t>
            </w:r>
            <w:r>
              <w:rPr>
                <w:rFonts w:ascii="Arial" w:hAnsi="Arial" w:cs="Arial"/>
                <w:b w:val="0"/>
                <w:bCs w:val="0"/>
                <w:sz w:val="24"/>
                <w:szCs w:val="24"/>
              </w:rPr>
              <w:t xml:space="preserve"> </w:t>
            </w:r>
            <w:r w:rsidR="00174943">
              <w:rPr>
                <w:rFonts w:ascii="Arial" w:hAnsi="Arial" w:cs="Arial"/>
                <w:b w:val="0"/>
                <w:bCs w:val="0"/>
                <w:sz w:val="24"/>
                <w:szCs w:val="24"/>
              </w:rPr>
              <w:t>May 2022</w:t>
            </w:r>
          </w:p>
        </w:tc>
      </w:tr>
      <w:tr w:rsidR="009F6444" w:rsidRPr="000551AB" w14:paraId="6CDACF64" w14:textId="77777777" w:rsidTr="000551AB">
        <w:trPr>
          <w:trHeight w:val="43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D7E9BF" w14:textId="081777F4" w:rsidR="009F6444" w:rsidRPr="000551AB" w:rsidRDefault="009F6444" w:rsidP="00ED1F73">
            <w:pPr>
              <w:keepNext/>
              <w:keepLines/>
              <w:autoSpaceDE w:val="0"/>
              <w:autoSpaceDN w:val="0"/>
              <w:adjustRightInd w:val="0"/>
              <w:spacing w:after="120"/>
              <w:rPr>
                <w:rFonts w:ascii="Arial" w:hAnsi="Arial" w:cs="Arial"/>
                <w:b w:val="0"/>
                <w:bCs w:val="0"/>
                <w:sz w:val="24"/>
                <w:szCs w:val="28"/>
              </w:rPr>
            </w:pPr>
            <w:r w:rsidRPr="000551AB">
              <w:rPr>
                <w:rFonts w:ascii="Arial" w:hAnsi="Arial" w:cs="Arial"/>
                <w:b w:val="0"/>
                <w:bCs w:val="0"/>
                <w:sz w:val="24"/>
                <w:szCs w:val="28"/>
              </w:rPr>
              <w:t>Pre-Qualification Questionnaire launches</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2F2CE9" w14:textId="63D4E84A" w:rsidR="009F6444" w:rsidRPr="000551AB" w:rsidRDefault="005A1BBB" w:rsidP="00ED1F73">
            <w:pPr>
              <w:keepNext/>
              <w:keepLines/>
              <w:autoSpaceDE w:val="0"/>
              <w:autoSpaceDN w:val="0"/>
              <w:adjustRightInd w:val="0"/>
              <w:spacing w:after="120"/>
              <w:rPr>
                <w:rFonts w:ascii="Arial" w:hAnsi="Arial" w:cs="Arial"/>
                <w:b w:val="0"/>
                <w:bCs w:val="0"/>
                <w:sz w:val="24"/>
                <w:szCs w:val="28"/>
              </w:rPr>
            </w:pPr>
            <w:r w:rsidRPr="000551AB">
              <w:rPr>
                <w:rFonts w:ascii="Arial" w:hAnsi="Arial" w:cs="Arial"/>
                <w:b w:val="0"/>
                <w:bCs w:val="0"/>
                <w:sz w:val="24"/>
                <w:szCs w:val="28"/>
              </w:rPr>
              <w:t>10</w:t>
            </w:r>
            <w:r w:rsidRPr="000551AB">
              <w:rPr>
                <w:rFonts w:ascii="Arial" w:hAnsi="Arial" w:cs="Arial"/>
                <w:b w:val="0"/>
                <w:bCs w:val="0"/>
                <w:sz w:val="24"/>
                <w:szCs w:val="28"/>
                <w:vertAlign w:val="superscript"/>
              </w:rPr>
              <w:t>th</w:t>
            </w:r>
            <w:r w:rsidRPr="000551AB">
              <w:rPr>
                <w:rFonts w:ascii="Arial" w:hAnsi="Arial" w:cs="Arial"/>
                <w:b w:val="0"/>
                <w:bCs w:val="0"/>
                <w:sz w:val="24"/>
                <w:szCs w:val="28"/>
              </w:rPr>
              <w:t xml:space="preserve"> May 2022</w:t>
            </w:r>
          </w:p>
        </w:tc>
      </w:tr>
      <w:tr w:rsidR="005A1BBB" w:rsidRPr="000551AB" w14:paraId="250905E5" w14:textId="77777777" w:rsidTr="000551A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8C9F6B" w14:textId="5145B03C" w:rsidR="005A1BBB" w:rsidRPr="000551AB" w:rsidRDefault="005A1BBB" w:rsidP="005A1BBB">
            <w:pPr>
              <w:keepNext/>
              <w:keepLines/>
              <w:autoSpaceDE w:val="0"/>
              <w:autoSpaceDN w:val="0"/>
              <w:adjustRightInd w:val="0"/>
              <w:spacing w:after="120"/>
              <w:rPr>
                <w:rFonts w:ascii="Arial" w:hAnsi="Arial" w:cs="Arial"/>
                <w:b w:val="0"/>
                <w:bCs w:val="0"/>
                <w:sz w:val="24"/>
                <w:szCs w:val="28"/>
              </w:rPr>
            </w:pPr>
            <w:r w:rsidRPr="000551AB">
              <w:rPr>
                <w:rFonts w:ascii="Arial" w:hAnsi="Arial" w:cs="Arial"/>
                <w:b w:val="0"/>
                <w:bCs w:val="0"/>
                <w:sz w:val="24"/>
                <w:szCs w:val="28"/>
              </w:rPr>
              <w:t>Pre-Qualification Questionnaire closes</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CCBA05" w14:textId="46299BF2" w:rsidR="005A1BBB" w:rsidRPr="000551AB" w:rsidRDefault="00232065" w:rsidP="005A1BBB">
            <w:pPr>
              <w:keepNext/>
              <w:keepLines/>
              <w:autoSpaceDE w:val="0"/>
              <w:autoSpaceDN w:val="0"/>
              <w:adjustRightInd w:val="0"/>
              <w:spacing w:after="120"/>
              <w:rPr>
                <w:rFonts w:ascii="Arial" w:hAnsi="Arial" w:cs="Arial"/>
                <w:b w:val="0"/>
                <w:bCs w:val="0"/>
                <w:sz w:val="24"/>
                <w:szCs w:val="28"/>
              </w:rPr>
            </w:pPr>
            <w:r w:rsidRPr="000551AB">
              <w:rPr>
                <w:rFonts w:ascii="Arial" w:hAnsi="Arial" w:cs="Arial"/>
                <w:b w:val="0"/>
                <w:bCs w:val="0"/>
                <w:sz w:val="24"/>
                <w:szCs w:val="28"/>
              </w:rPr>
              <w:t xml:space="preserve">5pm, </w:t>
            </w:r>
            <w:r w:rsidR="005A1BBB" w:rsidRPr="000551AB">
              <w:rPr>
                <w:rFonts w:ascii="Arial" w:hAnsi="Arial" w:cs="Arial"/>
                <w:b w:val="0"/>
                <w:bCs w:val="0"/>
                <w:sz w:val="24"/>
                <w:szCs w:val="28"/>
              </w:rPr>
              <w:t>27</w:t>
            </w:r>
            <w:r w:rsidR="005A1BBB" w:rsidRPr="000551AB">
              <w:rPr>
                <w:rFonts w:ascii="Arial" w:hAnsi="Arial" w:cs="Arial"/>
                <w:b w:val="0"/>
                <w:bCs w:val="0"/>
                <w:sz w:val="24"/>
                <w:szCs w:val="28"/>
                <w:vertAlign w:val="superscript"/>
              </w:rPr>
              <w:t>th</w:t>
            </w:r>
            <w:r w:rsidR="005A1BBB" w:rsidRPr="000551AB">
              <w:rPr>
                <w:rFonts w:ascii="Arial" w:hAnsi="Arial" w:cs="Arial"/>
                <w:b w:val="0"/>
                <w:bCs w:val="0"/>
                <w:sz w:val="24"/>
                <w:szCs w:val="28"/>
              </w:rPr>
              <w:t xml:space="preserve"> May 2022 or sooner if a significant number of applications are received</w:t>
            </w:r>
          </w:p>
        </w:tc>
      </w:tr>
      <w:tr w:rsidR="005A1BBB" w14:paraId="30273BA5" w14:textId="77777777" w:rsidTr="000551AB">
        <w:trPr>
          <w:trHeight w:val="43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263EDB" w14:textId="24EBB8C5" w:rsidR="005A1BBB" w:rsidRDefault="005A1BBB" w:rsidP="005A1BBB">
            <w:pPr>
              <w:keepNext/>
              <w:keepLines/>
              <w:autoSpaceDE w:val="0"/>
              <w:autoSpaceDN w:val="0"/>
              <w:adjustRightInd w:val="0"/>
              <w:spacing w:after="120"/>
              <w:rPr>
                <w:rFonts w:cs="Arial"/>
                <w:szCs w:val="24"/>
              </w:rPr>
            </w:pPr>
            <w:r w:rsidRPr="00696A7C">
              <w:rPr>
                <w:rFonts w:ascii="Arial" w:hAnsi="Arial" w:cs="Arial"/>
                <w:b w:val="0"/>
                <w:bCs w:val="0"/>
                <w:sz w:val="24"/>
                <w:szCs w:val="24"/>
              </w:rPr>
              <w:t>Deadline for questions</w:t>
            </w:r>
            <w:r>
              <w:rPr>
                <w:rFonts w:ascii="Arial" w:hAnsi="Arial" w:cs="Arial"/>
                <w:b w:val="0"/>
                <w:bCs w:val="0"/>
                <w:sz w:val="24"/>
                <w:szCs w:val="24"/>
              </w:rPr>
              <w:t xml:space="preserve"> via email only to </w:t>
            </w:r>
            <w:r w:rsidR="005548DA" w:rsidRPr="005548DA">
              <w:t>CherwellBusinessAdaptationFund@OxfordshireLEP.com</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4625DC" w14:textId="440482C8" w:rsidR="005A1BBB" w:rsidRPr="00326BFA" w:rsidRDefault="00E01DDF" w:rsidP="005A1BBB">
            <w:pPr>
              <w:keepNext/>
              <w:keepLines/>
              <w:autoSpaceDE w:val="0"/>
              <w:autoSpaceDN w:val="0"/>
              <w:adjustRightInd w:val="0"/>
              <w:spacing w:after="120"/>
              <w:rPr>
                <w:rFonts w:cs="Arial"/>
                <w:szCs w:val="24"/>
              </w:rPr>
            </w:pPr>
            <w:r>
              <w:rPr>
                <w:rFonts w:ascii="Arial" w:hAnsi="Arial" w:cs="Arial"/>
                <w:b w:val="0"/>
                <w:bCs w:val="0"/>
                <w:sz w:val="24"/>
                <w:szCs w:val="24"/>
              </w:rPr>
              <w:t xml:space="preserve">5pm, </w:t>
            </w:r>
            <w:r w:rsidR="005A1BBB">
              <w:rPr>
                <w:rFonts w:ascii="Arial" w:hAnsi="Arial" w:cs="Arial"/>
                <w:b w:val="0"/>
                <w:bCs w:val="0"/>
                <w:sz w:val="24"/>
                <w:szCs w:val="24"/>
              </w:rPr>
              <w:t>30</w:t>
            </w:r>
            <w:r w:rsidR="005A1BBB" w:rsidRPr="00D86E83">
              <w:rPr>
                <w:rFonts w:ascii="Arial" w:hAnsi="Arial" w:cs="Arial"/>
                <w:b w:val="0"/>
                <w:bCs w:val="0"/>
                <w:sz w:val="24"/>
                <w:szCs w:val="24"/>
                <w:vertAlign w:val="superscript"/>
              </w:rPr>
              <w:t>th</w:t>
            </w:r>
            <w:r w:rsidR="005A1BBB">
              <w:rPr>
                <w:rFonts w:ascii="Arial" w:hAnsi="Arial" w:cs="Arial"/>
                <w:b w:val="0"/>
                <w:bCs w:val="0"/>
                <w:sz w:val="24"/>
                <w:szCs w:val="24"/>
              </w:rPr>
              <w:t xml:space="preserve"> May 2022</w:t>
            </w:r>
          </w:p>
        </w:tc>
      </w:tr>
      <w:tr w:rsidR="005A1BBB" w14:paraId="065F92F9" w14:textId="77777777" w:rsidTr="000551A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E1DBF0" w14:textId="3E70550F" w:rsidR="005A1BBB" w:rsidRPr="00326BFA" w:rsidRDefault="005A1BBB" w:rsidP="005A1BBB">
            <w:pPr>
              <w:keepNext/>
              <w:keepLines/>
              <w:autoSpaceDE w:val="0"/>
              <w:autoSpaceDN w:val="0"/>
              <w:adjustRightInd w:val="0"/>
              <w:spacing w:after="120"/>
              <w:rPr>
                <w:rFonts w:cs="Arial"/>
                <w:b w:val="0"/>
                <w:bCs w:val="0"/>
                <w:szCs w:val="24"/>
              </w:rPr>
            </w:pPr>
            <w:r>
              <w:rPr>
                <w:rFonts w:ascii="Arial" w:hAnsi="Arial" w:cs="Arial"/>
                <w:b w:val="0"/>
                <w:bCs w:val="0"/>
                <w:sz w:val="24"/>
                <w:szCs w:val="24"/>
              </w:rPr>
              <w:t>Submission deadline for Applications</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BF8BB6" w14:textId="48753616" w:rsidR="005A1BBB" w:rsidRPr="00A4345A" w:rsidRDefault="005A1BBB" w:rsidP="005A1BBB">
            <w:pPr>
              <w:keepNext/>
              <w:keepLines/>
              <w:autoSpaceDE w:val="0"/>
              <w:autoSpaceDN w:val="0"/>
              <w:adjustRightInd w:val="0"/>
              <w:spacing w:after="120"/>
              <w:rPr>
                <w:rFonts w:ascii="Arial" w:hAnsi="Arial" w:cs="Arial"/>
                <w:sz w:val="24"/>
                <w:szCs w:val="24"/>
              </w:rPr>
            </w:pPr>
            <w:r>
              <w:rPr>
                <w:rFonts w:ascii="Arial" w:hAnsi="Arial" w:cs="Arial"/>
                <w:b w:val="0"/>
                <w:bCs w:val="0"/>
                <w:sz w:val="24"/>
                <w:szCs w:val="24"/>
              </w:rPr>
              <w:t>5pm, 7</w:t>
            </w:r>
            <w:r w:rsidRPr="00D86E83">
              <w:rPr>
                <w:rFonts w:ascii="Arial" w:hAnsi="Arial" w:cs="Arial"/>
                <w:b w:val="0"/>
                <w:bCs w:val="0"/>
                <w:sz w:val="24"/>
                <w:szCs w:val="24"/>
                <w:vertAlign w:val="superscript"/>
              </w:rPr>
              <w:t>th</w:t>
            </w:r>
            <w:r>
              <w:rPr>
                <w:rFonts w:ascii="Arial" w:hAnsi="Arial" w:cs="Arial"/>
                <w:b w:val="0"/>
                <w:bCs w:val="0"/>
                <w:sz w:val="24"/>
                <w:szCs w:val="24"/>
              </w:rPr>
              <w:t xml:space="preserve"> June 2022</w:t>
            </w:r>
          </w:p>
        </w:tc>
      </w:tr>
      <w:tr w:rsidR="005A1BBB" w14:paraId="66E1EEB1" w14:textId="77777777" w:rsidTr="000551AB">
        <w:trPr>
          <w:trHeight w:val="43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AA2BDF" w14:textId="3B7670C3" w:rsidR="005A1BBB" w:rsidRPr="00A4345A" w:rsidRDefault="005A1BBB" w:rsidP="005A1BBB">
            <w:pPr>
              <w:keepNext/>
              <w:keepLines/>
              <w:autoSpaceDE w:val="0"/>
              <w:autoSpaceDN w:val="0"/>
              <w:adjustRightInd w:val="0"/>
              <w:spacing w:after="120"/>
              <w:rPr>
                <w:rFonts w:ascii="Arial" w:hAnsi="Arial" w:cs="Arial"/>
                <w:b w:val="0"/>
                <w:bCs w:val="0"/>
                <w:sz w:val="24"/>
                <w:szCs w:val="24"/>
              </w:rPr>
            </w:pPr>
            <w:r w:rsidRPr="00A4345A">
              <w:rPr>
                <w:rFonts w:ascii="Arial" w:hAnsi="Arial" w:cs="Arial"/>
                <w:b w:val="0"/>
                <w:bCs w:val="0"/>
                <w:sz w:val="24"/>
                <w:szCs w:val="24"/>
              </w:rPr>
              <w:t xml:space="preserve">Assessment Period </w:t>
            </w:r>
            <w:r>
              <w:rPr>
                <w:rFonts w:ascii="Arial" w:hAnsi="Arial" w:cs="Arial"/>
                <w:b w:val="0"/>
                <w:bCs w:val="0"/>
                <w:sz w:val="24"/>
                <w:szCs w:val="24"/>
              </w:rPr>
              <w:t>for</w:t>
            </w:r>
            <w:r w:rsidRPr="00A4345A">
              <w:rPr>
                <w:rFonts w:ascii="Arial" w:hAnsi="Arial" w:cs="Arial"/>
                <w:b w:val="0"/>
                <w:bCs w:val="0"/>
                <w:sz w:val="24"/>
                <w:szCs w:val="24"/>
              </w:rPr>
              <w:t xml:space="preserve"> Applications</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61E6DA" w14:textId="53A8D118" w:rsidR="005A1BBB" w:rsidRPr="00A4345A" w:rsidRDefault="005A1BBB" w:rsidP="005A1BBB">
            <w:pPr>
              <w:keepNext/>
              <w:keepLines/>
              <w:autoSpaceDE w:val="0"/>
              <w:autoSpaceDN w:val="0"/>
              <w:adjustRightInd w:val="0"/>
              <w:spacing w:after="120"/>
              <w:rPr>
                <w:rFonts w:ascii="Arial" w:hAnsi="Arial" w:cs="Arial"/>
                <w:b w:val="0"/>
                <w:bCs w:val="0"/>
                <w:sz w:val="24"/>
                <w:szCs w:val="24"/>
              </w:rPr>
            </w:pPr>
            <w:r>
              <w:rPr>
                <w:rFonts w:ascii="Arial" w:hAnsi="Arial" w:cs="Arial"/>
                <w:b w:val="0"/>
                <w:bCs w:val="0"/>
                <w:sz w:val="24"/>
                <w:szCs w:val="24"/>
              </w:rPr>
              <w:t>8</w:t>
            </w:r>
            <w:r w:rsidRPr="00D86E83">
              <w:rPr>
                <w:rFonts w:ascii="Arial" w:hAnsi="Arial" w:cs="Arial"/>
                <w:b w:val="0"/>
                <w:bCs w:val="0"/>
                <w:sz w:val="24"/>
                <w:szCs w:val="24"/>
                <w:vertAlign w:val="superscript"/>
              </w:rPr>
              <w:t>th</w:t>
            </w:r>
            <w:r>
              <w:rPr>
                <w:rFonts w:ascii="Arial" w:hAnsi="Arial" w:cs="Arial"/>
                <w:b w:val="0"/>
                <w:bCs w:val="0"/>
                <w:sz w:val="24"/>
                <w:szCs w:val="24"/>
              </w:rPr>
              <w:t xml:space="preserve"> June – 29</w:t>
            </w:r>
            <w:r w:rsidRPr="00061C19">
              <w:rPr>
                <w:rFonts w:ascii="Arial" w:hAnsi="Arial" w:cs="Arial"/>
                <w:b w:val="0"/>
                <w:bCs w:val="0"/>
                <w:sz w:val="24"/>
                <w:szCs w:val="24"/>
                <w:vertAlign w:val="superscript"/>
              </w:rPr>
              <w:t>th</w:t>
            </w:r>
            <w:r>
              <w:rPr>
                <w:rFonts w:ascii="Arial" w:hAnsi="Arial" w:cs="Arial"/>
                <w:b w:val="0"/>
                <w:bCs w:val="0"/>
                <w:sz w:val="24"/>
                <w:szCs w:val="24"/>
              </w:rPr>
              <w:t xml:space="preserve"> July 2022</w:t>
            </w:r>
          </w:p>
        </w:tc>
      </w:tr>
      <w:tr w:rsidR="005A1BBB" w14:paraId="79F30CAD" w14:textId="77777777" w:rsidTr="000551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0C0DBB" w14:textId="78BC7E14" w:rsidR="005A1BBB" w:rsidRPr="00A4345A" w:rsidRDefault="005A1BBB" w:rsidP="005A1BBB">
            <w:pPr>
              <w:keepNext/>
              <w:keepLines/>
              <w:autoSpaceDE w:val="0"/>
              <w:autoSpaceDN w:val="0"/>
              <w:adjustRightInd w:val="0"/>
              <w:spacing w:after="120"/>
              <w:rPr>
                <w:rFonts w:ascii="Arial" w:hAnsi="Arial" w:cs="Arial"/>
                <w:sz w:val="24"/>
                <w:szCs w:val="24"/>
              </w:rPr>
            </w:pPr>
            <w:r>
              <w:rPr>
                <w:rFonts w:ascii="Arial" w:hAnsi="Arial" w:cs="Arial"/>
                <w:b w:val="0"/>
                <w:bCs w:val="0"/>
                <w:sz w:val="24"/>
                <w:szCs w:val="24"/>
              </w:rPr>
              <w:t>A</w:t>
            </w:r>
            <w:r w:rsidRPr="00817F26">
              <w:rPr>
                <w:rFonts w:ascii="Arial" w:hAnsi="Arial" w:cs="Arial"/>
                <w:b w:val="0"/>
                <w:bCs w:val="0"/>
                <w:sz w:val="24"/>
                <w:szCs w:val="24"/>
              </w:rPr>
              <w:t>pplicants</w:t>
            </w:r>
            <w:r>
              <w:rPr>
                <w:rFonts w:ascii="Arial" w:hAnsi="Arial" w:cs="Arial"/>
                <w:b w:val="0"/>
                <w:bCs w:val="0"/>
                <w:sz w:val="24"/>
                <w:szCs w:val="24"/>
              </w:rPr>
              <w:t xml:space="preserve"> informed</w:t>
            </w:r>
            <w:r w:rsidRPr="00817F26">
              <w:rPr>
                <w:rFonts w:ascii="Arial" w:hAnsi="Arial" w:cs="Arial"/>
                <w:b w:val="0"/>
                <w:bCs w:val="0"/>
                <w:sz w:val="24"/>
                <w:szCs w:val="24"/>
              </w:rPr>
              <w:t xml:space="preserve"> of final decision</w:t>
            </w:r>
            <w:r>
              <w:rPr>
                <w:rFonts w:ascii="Arial" w:hAnsi="Arial" w:cs="Arial"/>
                <w:b w:val="0"/>
                <w:bCs w:val="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779DF2" w14:textId="76F19866" w:rsidR="005A1BBB" w:rsidRPr="00F749DA" w:rsidRDefault="005A1BBB" w:rsidP="005A1BBB">
            <w:pPr>
              <w:keepNext/>
              <w:keepLines/>
              <w:autoSpaceDE w:val="0"/>
              <w:autoSpaceDN w:val="0"/>
              <w:adjustRightInd w:val="0"/>
              <w:spacing w:after="120"/>
              <w:rPr>
                <w:rFonts w:ascii="Arial" w:hAnsi="Arial" w:cs="Arial"/>
                <w:b w:val="0"/>
                <w:bCs w:val="0"/>
                <w:sz w:val="24"/>
                <w:szCs w:val="24"/>
              </w:rPr>
            </w:pPr>
            <w:r>
              <w:rPr>
                <w:rFonts w:ascii="Arial" w:hAnsi="Arial" w:cs="Arial"/>
                <w:b w:val="0"/>
                <w:bCs w:val="0"/>
                <w:sz w:val="24"/>
                <w:szCs w:val="24"/>
              </w:rPr>
              <w:t>1</w:t>
            </w:r>
            <w:r w:rsidRPr="00061C19">
              <w:rPr>
                <w:rFonts w:ascii="Arial" w:hAnsi="Arial" w:cs="Arial"/>
                <w:b w:val="0"/>
                <w:bCs w:val="0"/>
                <w:sz w:val="24"/>
                <w:szCs w:val="24"/>
                <w:vertAlign w:val="superscript"/>
              </w:rPr>
              <w:t>st</w:t>
            </w:r>
            <w:r>
              <w:rPr>
                <w:rFonts w:ascii="Arial" w:hAnsi="Arial" w:cs="Arial"/>
                <w:b w:val="0"/>
                <w:bCs w:val="0"/>
                <w:sz w:val="24"/>
                <w:szCs w:val="24"/>
              </w:rPr>
              <w:t xml:space="preserve"> August 2022</w:t>
            </w:r>
          </w:p>
        </w:tc>
      </w:tr>
      <w:tr w:rsidR="005A1BBB" w14:paraId="50A06153" w14:textId="77777777" w:rsidTr="000551AB">
        <w:trPr>
          <w:trHeight w:val="501"/>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9711CD" w14:textId="05D2313F" w:rsidR="005A1BBB" w:rsidRDefault="005A1BBB" w:rsidP="005A1BBB">
            <w:pPr>
              <w:keepNext/>
              <w:keepLines/>
              <w:autoSpaceDE w:val="0"/>
              <w:autoSpaceDN w:val="0"/>
              <w:adjustRightInd w:val="0"/>
              <w:spacing w:after="120"/>
              <w:rPr>
                <w:rFonts w:cs="Arial"/>
                <w:szCs w:val="24"/>
              </w:rPr>
            </w:pPr>
            <w:r>
              <w:rPr>
                <w:rFonts w:ascii="Arial" w:hAnsi="Arial" w:cs="Arial"/>
                <w:b w:val="0"/>
                <w:bCs w:val="0"/>
                <w:sz w:val="24"/>
                <w:szCs w:val="24"/>
              </w:rPr>
              <w:t>Grant Funding Agreements issued for review and signature</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92A3BC" w14:textId="2ACCDD10" w:rsidR="005A1BBB" w:rsidRDefault="005A1BBB" w:rsidP="005A1BBB">
            <w:pPr>
              <w:keepNext/>
              <w:keepLines/>
              <w:autoSpaceDE w:val="0"/>
              <w:autoSpaceDN w:val="0"/>
              <w:adjustRightInd w:val="0"/>
              <w:spacing w:after="120"/>
              <w:rPr>
                <w:rFonts w:cs="Arial"/>
                <w:szCs w:val="24"/>
              </w:rPr>
            </w:pPr>
            <w:r w:rsidRPr="00061C19">
              <w:rPr>
                <w:rFonts w:ascii="Arial" w:hAnsi="Arial" w:cs="Arial"/>
                <w:b w:val="0"/>
                <w:bCs w:val="0"/>
                <w:sz w:val="24"/>
                <w:szCs w:val="24"/>
              </w:rPr>
              <w:t>By 31st August 2022 at the latest</w:t>
            </w:r>
          </w:p>
        </w:tc>
      </w:tr>
      <w:tr w:rsidR="005A1BBB" w14:paraId="2F8F7EA0" w14:textId="77777777" w:rsidTr="000551A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3A38CA" w14:textId="2408C602" w:rsidR="005A1BBB" w:rsidRPr="00817F26" w:rsidRDefault="005A1BBB" w:rsidP="005A1BBB">
            <w:pPr>
              <w:keepNext/>
              <w:keepLines/>
              <w:autoSpaceDE w:val="0"/>
              <w:autoSpaceDN w:val="0"/>
              <w:adjustRightInd w:val="0"/>
              <w:spacing w:after="120"/>
              <w:rPr>
                <w:rFonts w:cs="Arial"/>
                <w:sz w:val="24"/>
                <w:szCs w:val="24"/>
              </w:rPr>
            </w:pPr>
            <w:r>
              <w:rPr>
                <w:rFonts w:ascii="Arial" w:hAnsi="Arial" w:cs="Arial"/>
                <w:b w:val="0"/>
                <w:bCs w:val="0"/>
                <w:sz w:val="24"/>
                <w:szCs w:val="24"/>
              </w:rPr>
              <w:t xml:space="preserve">Deadline for return of signed </w:t>
            </w:r>
            <w:r w:rsidRPr="00817F26">
              <w:rPr>
                <w:rFonts w:ascii="Arial" w:hAnsi="Arial" w:cs="Arial"/>
                <w:b w:val="0"/>
                <w:bCs w:val="0"/>
                <w:sz w:val="24"/>
                <w:szCs w:val="24"/>
              </w:rPr>
              <w:t xml:space="preserve">Grant </w:t>
            </w:r>
            <w:r>
              <w:rPr>
                <w:rFonts w:ascii="Arial" w:hAnsi="Arial" w:cs="Arial"/>
                <w:b w:val="0"/>
                <w:bCs w:val="0"/>
                <w:sz w:val="24"/>
                <w:szCs w:val="24"/>
              </w:rPr>
              <w:t>Funding Agreements</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A1859B" w14:textId="2FF2F425" w:rsidR="005A1BBB" w:rsidRPr="007B59DD" w:rsidRDefault="005A1BBB" w:rsidP="005A1BBB">
            <w:pPr>
              <w:keepNext/>
              <w:keepLines/>
              <w:autoSpaceDE w:val="0"/>
              <w:autoSpaceDN w:val="0"/>
              <w:adjustRightInd w:val="0"/>
              <w:spacing w:after="120"/>
              <w:rPr>
                <w:rFonts w:cs="Arial"/>
                <w:szCs w:val="24"/>
              </w:rPr>
            </w:pPr>
            <w:r w:rsidRPr="007B59DD">
              <w:rPr>
                <w:rFonts w:ascii="Arial" w:hAnsi="Arial" w:cs="Arial"/>
                <w:b w:val="0"/>
                <w:bCs w:val="0"/>
                <w:sz w:val="24"/>
                <w:szCs w:val="24"/>
              </w:rPr>
              <w:t xml:space="preserve">Within 14 days of </w:t>
            </w:r>
            <w:r>
              <w:rPr>
                <w:rFonts w:ascii="Arial" w:hAnsi="Arial" w:cs="Arial"/>
                <w:b w:val="0"/>
                <w:bCs w:val="0"/>
                <w:sz w:val="24"/>
                <w:szCs w:val="24"/>
              </w:rPr>
              <w:t xml:space="preserve">receipt by applicant </w:t>
            </w:r>
            <w:r w:rsidRPr="00817F26">
              <w:rPr>
                <w:rFonts w:ascii="Arial" w:hAnsi="Arial" w:cs="Arial"/>
                <w:b w:val="0"/>
                <w:bCs w:val="0"/>
                <w:sz w:val="24"/>
                <w:szCs w:val="24"/>
              </w:rPr>
              <w:t xml:space="preserve">– </w:t>
            </w:r>
            <w:r>
              <w:rPr>
                <w:rFonts w:ascii="Arial" w:hAnsi="Arial" w:cs="Arial"/>
                <w:b w:val="0"/>
                <w:bCs w:val="0"/>
                <w:sz w:val="24"/>
                <w:szCs w:val="24"/>
              </w:rPr>
              <w:t xml:space="preserve">offer will be </w:t>
            </w:r>
            <w:proofErr w:type="gramStart"/>
            <w:r>
              <w:rPr>
                <w:rFonts w:ascii="Arial" w:hAnsi="Arial" w:cs="Arial"/>
                <w:b w:val="0"/>
                <w:bCs w:val="0"/>
                <w:sz w:val="24"/>
                <w:szCs w:val="24"/>
              </w:rPr>
              <w:t>revoked</w:t>
            </w:r>
            <w:proofErr w:type="gramEnd"/>
            <w:r>
              <w:rPr>
                <w:rFonts w:ascii="Arial" w:hAnsi="Arial" w:cs="Arial"/>
                <w:b w:val="0"/>
                <w:bCs w:val="0"/>
                <w:sz w:val="24"/>
                <w:szCs w:val="24"/>
              </w:rPr>
              <w:t xml:space="preserve"> and </w:t>
            </w:r>
            <w:r w:rsidRPr="00817F26">
              <w:rPr>
                <w:rFonts w:ascii="Arial" w:hAnsi="Arial" w:cs="Arial"/>
                <w:b w:val="0"/>
                <w:bCs w:val="0"/>
                <w:sz w:val="24"/>
                <w:szCs w:val="24"/>
              </w:rPr>
              <w:t xml:space="preserve">funding reallocated if </w:t>
            </w:r>
            <w:r>
              <w:rPr>
                <w:rFonts w:ascii="Arial" w:hAnsi="Arial" w:cs="Arial"/>
                <w:b w:val="0"/>
                <w:bCs w:val="0"/>
                <w:sz w:val="24"/>
                <w:szCs w:val="24"/>
              </w:rPr>
              <w:t xml:space="preserve">Agreement is </w:t>
            </w:r>
            <w:r w:rsidRPr="00817F26">
              <w:rPr>
                <w:rFonts w:ascii="Arial" w:hAnsi="Arial" w:cs="Arial"/>
                <w:b w:val="0"/>
                <w:bCs w:val="0"/>
                <w:sz w:val="24"/>
                <w:szCs w:val="24"/>
              </w:rPr>
              <w:t xml:space="preserve">not </w:t>
            </w:r>
            <w:r>
              <w:rPr>
                <w:rFonts w:ascii="Arial" w:hAnsi="Arial" w:cs="Arial"/>
                <w:b w:val="0"/>
                <w:bCs w:val="0"/>
                <w:sz w:val="24"/>
                <w:szCs w:val="24"/>
              </w:rPr>
              <w:t>returned by the deadline</w:t>
            </w:r>
          </w:p>
        </w:tc>
      </w:tr>
      <w:tr w:rsidR="005A1BBB" w14:paraId="52AC6A48" w14:textId="77777777" w:rsidTr="000551AB">
        <w:trPr>
          <w:trHeight w:val="43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F98882" w14:textId="0B5299EB" w:rsidR="005A1BBB" w:rsidRPr="00817F26" w:rsidRDefault="005A1BBB" w:rsidP="005A1BBB">
            <w:pPr>
              <w:keepNext/>
              <w:keepLines/>
              <w:autoSpaceDE w:val="0"/>
              <w:autoSpaceDN w:val="0"/>
              <w:adjustRightInd w:val="0"/>
              <w:spacing w:after="120"/>
              <w:rPr>
                <w:rFonts w:ascii="Arial" w:hAnsi="Arial" w:cs="Arial"/>
                <w:b w:val="0"/>
                <w:bCs w:val="0"/>
                <w:sz w:val="24"/>
                <w:szCs w:val="24"/>
              </w:rPr>
            </w:pPr>
            <w:r>
              <w:rPr>
                <w:rFonts w:ascii="Arial" w:hAnsi="Arial" w:cs="Arial"/>
                <w:b w:val="0"/>
                <w:bCs w:val="0"/>
                <w:sz w:val="24"/>
                <w:szCs w:val="24"/>
              </w:rPr>
              <w:t>Final claim deadline for submission of all approved project expenses and e</w:t>
            </w:r>
            <w:r w:rsidRPr="008F3A99">
              <w:rPr>
                <w:rFonts w:ascii="Arial" w:hAnsi="Arial" w:cs="Arial"/>
                <w:b w:val="0"/>
                <w:bCs w:val="0"/>
                <w:sz w:val="24"/>
                <w:szCs w:val="24"/>
              </w:rPr>
              <w:t xml:space="preserve">vidence of spend and defrayal </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F6A889" w14:textId="27ED99F8" w:rsidR="005A1BBB" w:rsidRPr="00817F26" w:rsidRDefault="005A1BBB" w:rsidP="005A1BBB">
            <w:pPr>
              <w:keepNext/>
              <w:keepLines/>
              <w:autoSpaceDE w:val="0"/>
              <w:autoSpaceDN w:val="0"/>
              <w:adjustRightInd w:val="0"/>
              <w:spacing w:after="120"/>
              <w:rPr>
                <w:rFonts w:ascii="Arial" w:hAnsi="Arial" w:cs="Arial"/>
                <w:b w:val="0"/>
                <w:bCs w:val="0"/>
                <w:sz w:val="24"/>
                <w:szCs w:val="24"/>
              </w:rPr>
            </w:pPr>
            <w:r>
              <w:rPr>
                <w:rFonts w:ascii="Arial" w:hAnsi="Arial" w:cs="Arial"/>
                <w:b w:val="0"/>
                <w:bCs w:val="0"/>
                <w:sz w:val="24"/>
                <w:szCs w:val="24"/>
              </w:rPr>
              <w:t>5pm, 31</w:t>
            </w:r>
            <w:r w:rsidRPr="00F17C3D">
              <w:rPr>
                <w:rFonts w:ascii="Arial" w:hAnsi="Arial" w:cs="Arial"/>
                <w:b w:val="0"/>
                <w:bCs w:val="0"/>
                <w:sz w:val="24"/>
                <w:szCs w:val="24"/>
                <w:vertAlign w:val="superscript"/>
              </w:rPr>
              <w:t>st</w:t>
            </w:r>
            <w:r>
              <w:rPr>
                <w:rFonts w:ascii="Arial" w:hAnsi="Arial" w:cs="Arial"/>
                <w:b w:val="0"/>
                <w:bCs w:val="0"/>
                <w:sz w:val="24"/>
                <w:szCs w:val="24"/>
              </w:rPr>
              <w:t xml:space="preserve"> January 2022</w:t>
            </w:r>
          </w:p>
        </w:tc>
      </w:tr>
      <w:tr w:rsidR="005A1BBB" w14:paraId="1F4FFD79" w14:textId="77777777" w:rsidTr="000551A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76362E" w14:textId="0E6A5D2A" w:rsidR="005A1BBB" w:rsidRPr="008F3A99" w:rsidRDefault="005A1BBB" w:rsidP="005A1BBB">
            <w:pPr>
              <w:keepNext/>
              <w:keepLines/>
              <w:autoSpaceDE w:val="0"/>
              <w:autoSpaceDN w:val="0"/>
              <w:adjustRightInd w:val="0"/>
              <w:spacing w:after="120"/>
              <w:rPr>
                <w:rFonts w:ascii="Arial" w:hAnsi="Arial" w:cs="Arial"/>
                <w:b w:val="0"/>
                <w:bCs w:val="0"/>
                <w:sz w:val="24"/>
                <w:szCs w:val="24"/>
              </w:rPr>
            </w:pPr>
            <w:r>
              <w:rPr>
                <w:rFonts w:ascii="Arial" w:hAnsi="Arial" w:cs="Arial"/>
                <w:b w:val="0"/>
                <w:bCs w:val="0"/>
                <w:sz w:val="24"/>
                <w:szCs w:val="24"/>
              </w:rPr>
              <w:t>Completion of case studies for CBAF</w:t>
            </w:r>
          </w:p>
        </w:tc>
        <w:tc>
          <w:tcPr>
            <w:cnfStyle w:val="000100000000" w:firstRow="0" w:lastRow="0" w:firstColumn="0" w:lastColumn="1" w:oddVBand="0" w:evenVBand="0" w:oddHBand="0" w:evenHBand="0" w:firstRowFirstColumn="0" w:firstRowLastColumn="0" w:lastRowFirstColumn="0" w:lastRowLastColumn="0"/>
            <w:tcW w:w="246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095D60" w14:textId="48769C5A" w:rsidR="005A1BBB" w:rsidRPr="008F3A99" w:rsidRDefault="005A1BBB" w:rsidP="005A1BBB">
            <w:pPr>
              <w:keepNext/>
              <w:keepLines/>
              <w:autoSpaceDE w:val="0"/>
              <w:autoSpaceDN w:val="0"/>
              <w:adjustRightInd w:val="0"/>
              <w:spacing w:after="120"/>
              <w:rPr>
                <w:rFonts w:ascii="Arial" w:hAnsi="Arial" w:cs="Arial"/>
                <w:b w:val="0"/>
                <w:bCs w:val="0"/>
                <w:sz w:val="24"/>
                <w:szCs w:val="24"/>
              </w:rPr>
            </w:pPr>
            <w:r>
              <w:rPr>
                <w:rFonts w:ascii="Arial" w:hAnsi="Arial" w:cs="Arial"/>
                <w:b w:val="0"/>
                <w:bCs w:val="0"/>
                <w:sz w:val="24"/>
                <w:szCs w:val="24"/>
              </w:rPr>
              <w:t>28</w:t>
            </w:r>
            <w:r w:rsidRPr="00061C19">
              <w:rPr>
                <w:rFonts w:ascii="Arial" w:hAnsi="Arial" w:cs="Arial"/>
                <w:b w:val="0"/>
                <w:bCs w:val="0"/>
                <w:sz w:val="24"/>
                <w:szCs w:val="24"/>
                <w:vertAlign w:val="superscript"/>
              </w:rPr>
              <w:t>th</w:t>
            </w:r>
            <w:r>
              <w:rPr>
                <w:rFonts w:ascii="Arial" w:hAnsi="Arial" w:cs="Arial"/>
                <w:b w:val="0"/>
                <w:bCs w:val="0"/>
                <w:sz w:val="24"/>
                <w:szCs w:val="24"/>
              </w:rPr>
              <w:t xml:space="preserve"> February 2023</w:t>
            </w:r>
          </w:p>
        </w:tc>
      </w:tr>
    </w:tbl>
    <w:bookmarkEnd w:id="2"/>
    <w:p w14:paraId="5ABBDD60" w14:textId="21A80A54" w:rsidR="00E20F6F" w:rsidRDefault="00E20F6F" w:rsidP="00E20F6F">
      <w:pPr>
        <w:pStyle w:val="ListParagraph"/>
        <w:spacing w:before="240" w:line="276" w:lineRule="auto"/>
        <w:ind w:left="0"/>
        <w:contextualSpacing w:val="0"/>
        <w:rPr>
          <w:rFonts w:eastAsiaTheme="minorEastAsia" w:cs="Arial"/>
          <w:i/>
          <w:iCs/>
          <w:szCs w:val="24"/>
        </w:rPr>
      </w:pPr>
      <w:r>
        <w:rPr>
          <w:rFonts w:eastAsiaTheme="minorEastAsia" w:cs="Arial"/>
          <w:i/>
          <w:iCs/>
          <w:szCs w:val="24"/>
        </w:rPr>
        <w:t>*</w:t>
      </w:r>
      <w:r w:rsidRPr="00A868E8">
        <w:rPr>
          <w:rFonts w:eastAsiaTheme="minorEastAsia" w:cs="Arial"/>
          <w:i/>
          <w:iCs/>
          <w:szCs w:val="24"/>
        </w:rPr>
        <w:t xml:space="preserve">We cannot guarantee that the online application process will be compatible with mobile </w:t>
      </w:r>
      <w:r>
        <w:rPr>
          <w:rFonts w:eastAsiaTheme="minorEastAsia" w:cs="Arial"/>
          <w:i/>
          <w:iCs/>
          <w:szCs w:val="24"/>
        </w:rPr>
        <w:t>technology</w:t>
      </w:r>
      <w:r w:rsidRPr="00A868E8">
        <w:rPr>
          <w:rFonts w:eastAsiaTheme="minorEastAsia" w:cs="Arial"/>
          <w:i/>
          <w:iCs/>
          <w:szCs w:val="24"/>
        </w:rPr>
        <w:t xml:space="preserve">, so </w:t>
      </w:r>
      <w:r>
        <w:rPr>
          <w:rFonts w:eastAsiaTheme="minorEastAsia" w:cs="Arial"/>
          <w:i/>
          <w:iCs/>
          <w:szCs w:val="24"/>
        </w:rPr>
        <w:t>we suggest</w:t>
      </w:r>
      <w:r w:rsidRPr="00A868E8">
        <w:rPr>
          <w:rFonts w:eastAsiaTheme="minorEastAsia" w:cs="Arial"/>
          <w:i/>
          <w:iCs/>
          <w:szCs w:val="24"/>
        </w:rPr>
        <w:t xml:space="preserve"> that you arrange to have access to a laptop or computer </w:t>
      </w:r>
      <w:r>
        <w:rPr>
          <w:rFonts w:eastAsiaTheme="minorEastAsia" w:cs="Arial"/>
          <w:i/>
          <w:iCs/>
          <w:szCs w:val="24"/>
        </w:rPr>
        <w:t xml:space="preserve">to complete the online </w:t>
      </w:r>
      <w:r w:rsidR="00CF76D8">
        <w:rPr>
          <w:rFonts w:eastAsiaTheme="minorEastAsia" w:cs="Arial"/>
          <w:i/>
          <w:iCs/>
          <w:szCs w:val="24"/>
        </w:rPr>
        <w:t>Application F</w:t>
      </w:r>
      <w:r>
        <w:rPr>
          <w:rFonts w:eastAsiaTheme="minorEastAsia" w:cs="Arial"/>
          <w:i/>
          <w:iCs/>
          <w:szCs w:val="24"/>
        </w:rPr>
        <w:t>orm</w:t>
      </w:r>
      <w:r w:rsidRPr="00A868E8">
        <w:rPr>
          <w:rFonts w:eastAsiaTheme="minorEastAsia" w:cs="Arial"/>
          <w:i/>
          <w:iCs/>
          <w:szCs w:val="24"/>
        </w:rPr>
        <w:t>.</w:t>
      </w:r>
      <w:r>
        <w:rPr>
          <w:rFonts w:eastAsiaTheme="minorEastAsia" w:cs="Arial"/>
          <w:i/>
          <w:iCs/>
          <w:szCs w:val="24"/>
        </w:rPr>
        <w:t xml:space="preserve"> We also suggest that you install the most recent version of your web browser in advance.</w:t>
      </w:r>
    </w:p>
    <w:bookmarkEnd w:id="1"/>
    <w:p w14:paraId="5C1AA374" w14:textId="3E590D91" w:rsidR="00E20F6F" w:rsidRDefault="00E20F6F" w:rsidP="00E20F6F">
      <w:pPr>
        <w:pStyle w:val="Heading3"/>
        <w:numPr>
          <w:ilvl w:val="0"/>
          <w:numId w:val="18"/>
        </w:numPr>
        <w:rPr>
          <w:rFonts w:eastAsiaTheme="minorEastAsia"/>
          <w:b/>
        </w:rPr>
      </w:pPr>
      <w:r w:rsidRPr="009D716B">
        <w:rPr>
          <w:rFonts w:eastAsiaTheme="minorEastAsia"/>
          <w:b/>
        </w:rPr>
        <w:t>What’s available</w:t>
      </w:r>
    </w:p>
    <w:p w14:paraId="796A41D3" w14:textId="77777777" w:rsidR="000A6CF4" w:rsidRPr="000A6CF4" w:rsidRDefault="000A6CF4" w:rsidP="000A6CF4"/>
    <w:p w14:paraId="0DA07149" w14:textId="336BA000" w:rsidR="00E20F6F" w:rsidRDefault="000C6972" w:rsidP="00E20F6F">
      <w:pPr>
        <w:spacing w:after="0" w:line="276" w:lineRule="auto"/>
        <w:contextualSpacing/>
        <w:rPr>
          <w:rFonts w:eastAsiaTheme="minorEastAsia"/>
          <w:szCs w:val="24"/>
        </w:rPr>
      </w:pPr>
      <w:r>
        <w:rPr>
          <w:rFonts w:eastAsiaTheme="minorEastAsia"/>
          <w:szCs w:val="24"/>
        </w:rPr>
        <w:t>CBAF</w:t>
      </w:r>
      <w:r w:rsidR="00E20F6F">
        <w:rPr>
          <w:rFonts w:eastAsiaTheme="minorEastAsia"/>
          <w:szCs w:val="24"/>
        </w:rPr>
        <w:t xml:space="preserve"> </w:t>
      </w:r>
      <w:r w:rsidR="00E20F6F" w:rsidRPr="008F3A99">
        <w:rPr>
          <w:rFonts w:eastAsiaTheme="minorEastAsia"/>
          <w:szCs w:val="24"/>
        </w:rPr>
        <w:t xml:space="preserve">grants will be in the range of </w:t>
      </w:r>
      <w:r w:rsidRPr="000C6972">
        <w:rPr>
          <w:rFonts w:eastAsiaTheme="minorEastAsia"/>
          <w:szCs w:val="24"/>
        </w:rPr>
        <w:t xml:space="preserve">£5,000 </w:t>
      </w:r>
      <w:r>
        <w:rPr>
          <w:rFonts w:eastAsiaTheme="minorEastAsia"/>
          <w:szCs w:val="24"/>
        </w:rPr>
        <w:t>-</w:t>
      </w:r>
      <w:r w:rsidRPr="000C6972">
        <w:rPr>
          <w:rFonts w:eastAsiaTheme="minorEastAsia"/>
          <w:szCs w:val="24"/>
        </w:rPr>
        <w:t xml:space="preserve"> £20,000</w:t>
      </w:r>
      <w:r w:rsidR="00E20F6F" w:rsidRPr="008F3A99">
        <w:rPr>
          <w:rFonts w:eastAsiaTheme="minorEastAsia"/>
          <w:szCs w:val="24"/>
        </w:rPr>
        <w:t>.</w:t>
      </w:r>
      <w:r>
        <w:rPr>
          <w:rFonts w:eastAsiaTheme="minorEastAsia"/>
          <w:szCs w:val="24"/>
        </w:rPr>
        <w:t xml:space="preserve"> </w:t>
      </w:r>
      <w:r w:rsidR="00E20F6F" w:rsidRPr="008F3A99">
        <w:rPr>
          <w:rFonts w:eastAsiaTheme="minorEastAsia"/>
          <w:szCs w:val="24"/>
        </w:rPr>
        <w:t xml:space="preserve"> </w:t>
      </w:r>
    </w:p>
    <w:p w14:paraId="0DBE2332" w14:textId="5258F2FB" w:rsidR="0024555F" w:rsidRDefault="0024555F" w:rsidP="00E20F6F">
      <w:pPr>
        <w:spacing w:after="0" w:line="276" w:lineRule="auto"/>
        <w:contextualSpacing/>
        <w:rPr>
          <w:rFonts w:eastAsiaTheme="minorEastAsia"/>
          <w:szCs w:val="24"/>
        </w:rPr>
      </w:pPr>
    </w:p>
    <w:p w14:paraId="396E5B67" w14:textId="2D1E8BBA" w:rsidR="0024555F" w:rsidRDefault="0024555F" w:rsidP="00E20F6F">
      <w:pPr>
        <w:spacing w:after="0" w:line="276" w:lineRule="auto"/>
        <w:contextualSpacing/>
        <w:rPr>
          <w:rFonts w:eastAsiaTheme="minorEastAsia"/>
          <w:szCs w:val="24"/>
        </w:rPr>
      </w:pPr>
      <w:r>
        <w:rPr>
          <w:rFonts w:eastAsiaTheme="minorEastAsia"/>
          <w:szCs w:val="24"/>
        </w:rPr>
        <w:t>Grants must deliver against at least one of the CBAF priorities:</w:t>
      </w:r>
    </w:p>
    <w:p w14:paraId="3384BF7B" w14:textId="77777777" w:rsidR="0024555F" w:rsidRPr="00061C19" w:rsidRDefault="0024555F" w:rsidP="00061C19">
      <w:pPr>
        <w:pStyle w:val="ListParagraph"/>
        <w:numPr>
          <w:ilvl w:val="0"/>
          <w:numId w:val="33"/>
        </w:numPr>
        <w:spacing w:after="0" w:line="276" w:lineRule="auto"/>
        <w:rPr>
          <w:rFonts w:eastAsiaTheme="minorEastAsia"/>
          <w:szCs w:val="24"/>
        </w:rPr>
      </w:pPr>
      <w:bookmarkStart w:id="3" w:name="_Hlk99374750"/>
      <w:r w:rsidRPr="00061C19">
        <w:rPr>
          <w:rFonts w:eastAsiaTheme="minorEastAsia"/>
          <w:szCs w:val="24"/>
        </w:rPr>
        <w:t xml:space="preserve">increased sustainable job creation </w:t>
      </w:r>
    </w:p>
    <w:p w14:paraId="06B2A0F6" w14:textId="77777777" w:rsidR="0024555F" w:rsidRPr="00061C19" w:rsidRDefault="0024555F" w:rsidP="00061C19">
      <w:pPr>
        <w:pStyle w:val="ListParagraph"/>
        <w:numPr>
          <w:ilvl w:val="0"/>
          <w:numId w:val="33"/>
        </w:numPr>
        <w:spacing w:after="0" w:line="276" w:lineRule="auto"/>
        <w:rPr>
          <w:rFonts w:eastAsiaTheme="minorEastAsia"/>
          <w:szCs w:val="24"/>
        </w:rPr>
      </w:pPr>
      <w:r w:rsidRPr="00061C19">
        <w:rPr>
          <w:rFonts w:eastAsiaTheme="minorEastAsia"/>
          <w:szCs w:val="24"/>
        </w:rPr>
        <w:t xml:space="preserve">increased R&amp;D and product development  </w:t>
      </w:r>
    </w:p>
    <w:p w14:paraId="0DD5B797" w14:textId="77777777" w:rsidR="0024555F" w:rsidRPr="00061C19" w:rsidRDefault="0024555F" w:rsidP="00061C19">
      <w:pPr>
        <w:pStyle w:val="ListParagraph"/>
        <w:numPr>
          <w:ilvl w:val="0"/>
          <w:numId w:val="33"/>
        </w:numPr>
        <w:spacing w:after="0" w:line="276" w:lineRule="auto"/>
        <w:rPr>
          <w:rFonts w:eastAsiaTheme="minorEastAsia"/>
          <w:szCs w:val="24"/>
        </w:rPr>
      </w:pPr>
      <w:r w:rsidRPr="00061C19">
        <w:rPr>
          <w:rFonts w:eastAsiaTheme="minorEastAsia"/>
          <w:szCs w:val="24"/>
        </w:rPr>
        <w:lastRenderedPageBreak/>
        <w:t xml:space="preserve">diversification into new business markets </w:t>
      </w:r>
    </w:p>
    <w:p w14:paraId="5AF0D480" w14:textId="77777777" w:rsidR="0024555F" w:rsidRPr="00061C19" w:rsidRDefault="0024555F" w:rsidP="00061C19">
      <w:pPr>
        <w:pStyle w:val="ListParagraph"/>
        <w:numPr>
          <w:ilvl w:val="0"/>
          <w:numId w:val="33"/>
        </w:numPr>
        <w:spacing w:after="0" w:line="276" w:lineRule="auto"/>
        <w:rPr>
          <w:rFonts w:eastAsiaTheme="minorEastAsia"/>
          <w:szCs w:val="24"/>
        </w:rPr>
      </w:pPr>
      <w:r w:rsidRPr="00061C19">
        <w:rPr>
          <w:rFonts w:eastAsiaTheme="minorEastAsia"/>
          <w:szCs w:val="24"/>
        </w:rPr>
        <w:t xml:space="preserve">increased exporting capacity (manufacturing, </w:t>
      </w:r>
      <w:proofErr w:type="gramStart"/>
      <w:r w:rsidRPr="00061C19">
        <w:rPr>
          <w:rFonts w:eastAsiaTheme="minorEastAsia"/>
          <w:szCs w:val="24"/>
        </w:rPr>
        <w:t>production</w:t>
      </w:r>
      <w:proofErr w:type="gramEnd"/>
      <w:r w:rsidRPr="00061C19">
        <w:rPr>
          <w:rFonts w:eastAsiaTheme="minorEastAsia"/>
          <w:szCs w:val="24"/>
        </w:rPr>
        <w:t xml:space="preserve"> and services) </w:t>
      </w:r>
    </w:p>
    <w:p w14:paraId="641518A0" w14:textId="77777777" w:rsidR="0024555F" w:rsidRPr="00061C19" w:rsidRDefault="0024555F" w:rsidP="00061C19">
      <w:pPr>
        <w:pStyle w:val="ListParagraph"/>
        <w:numPr>
          <w:ilvl w:val="0"/>
          <w:numId w:val="33"/>
        </w:numPr>
        <w:spacing w:after="0" w:line="276" w:lineRule="auto"/>
        <w:rPr>
          <w:rFonts w:eastAsiaTheme="minorEastAsia"/>
          <w:szCs w:val="24"/>
        </w:rPr>
      </w:pPr>
      <w:r w:rsidRPr="00061C19">
        <w:rPr>
          <w:rFonts w:eastAsiaTheme="minorEastAsia"/>
          <w:szCs w:val="24"/>
        </w:rPr>
        <w:t>de-risked/strengthened supply chains with a focus on UK supply chains</w:t>
      </w:r>
    </w:p>
    <w:p w14:paraId="185EA212" w14:textId="77777777" w:rsidR="0024555F" w:rsidRPr="00061C19" w:rsidRDefault="0024555F" w:rsidP="00061C19">
      <w:pPr>
        <w:pStyle w:val="ListParagraph"/>
        <w:numPr>
          <w:ilvl w:val="0"/>
          <w:numId w:val="33"/>
        </w:numPr>
        <w:spacing w:after="0" w:line="276" w:lineRule="auto"/>
        <w:rPr>
          <w:rFonts w:eastAsiaTheme="minorEastAsia"/>
          <w:szCs w:val="24"/>
        </w:rPr>
      </w:pPr>
      <w:r w:rsidRPr="00061C19">
        <w:rPr>
          <w:rFonts w:eastAsiaTheme="minorEastAsia"/>
          <w:szCs w:val="24"/>
        </w:rPr>
        <w:t xml:space="preserve">transition to trade globally including new EU requirements </w:t>
      </w:r>
    </w:p>
    <w:p w14:paraId="017C4E41" w14:textId="77777777" w:rsidR="0024555F" w:rsidRPr="00061C19" w:rsidRDefault="0024555F" w:rsidP="00061C19">
      <w:pPr>
        <w:pStyle w:val="ListParagraph"/>
        <w:numPr>
          <w:ilvl w:val="0"/>
          <w:numId w:val="33"/>
        </w:numPr>
        <w:spacing w:after="0" w:line="276" w:lineRule="auto"/>
        <w:rPr>
          <w:rFonts w:eastAsiaTheme="minorEastAsia"/>
          <w:szCs w:val="24"/>
        </w:rPr>
      </w:pPr>
      <w:r w:rsidRPr="00061C19">
        <w:rPr>
          <w:rFonts w:eastAsiaTheme="minorEastAsia"/>
          <w:szCs w:val="24"/>
        </w:rPr>
        <w:t>successful transition of business operations to net zero carbon emissions and lower carbon footprint</w:t>
      </w:r>
    </w:p>
    <w:p w14:paraId="07E33C16" w14:textId="18D2D28E" w:rsidR="0024555F" w:rsidRPr="00013AA1" w:rsidRDefault="0024555F" w:rsidP="00061C19">
      <w:pPr>
        <w:pStyle w:val="ListParagraph"/>
        <w:numPr>
          <w:ilvl w:val="0"/>
          <w:numId w:val="33"/>
        </w:numPr>
        <w:spacing w:after="0" w:line="276" w:lineRule="auto"/>
        <w:rPr>
          <w:rFonts w:cs="Arial"/>
          <w:szCs w:val="24"/>
        </w:rPr>
      </w:pPr>
      <w:r w:rsidRPr="00061C19">
        <w:rPr>
          <w:rFonts w:eastAsiaTheme="minorEastAsia"/>
          <w:szCs w:val="24"/>
        </w:rPr>
        <w:t>enable the visitor economy to become more resilient post pandemic</w:t>
      </w:r>
      <w:bookmarkEnd w:id="3"/>
    </w:p>
    <w:p w14:paraId="5F26B57D" w14:textId="32E7A79E" w:rsidR="00E20F6F" w:rsidRPr="00D90087" w:rsidRDefault="000C6972" w:rsidP="00E20F6F">
      <w:pPr>
        <w:spacing w:before="240" w:line="276" w:lineRule="auto"/>
        <w:rPr>
          <w:rFonts w:eastAsiaTheme="minorEastAsia"/>
          <w:szCs w:val="24"/>
        </w:rPr>
      </w:pPr>
      <w:bookmarkStart w:id="4" w:name="_Hlk65233631"/>
      <w:r w:rsidRPr="000C6972">
        <w:rPr>
          <w:rFonts w:eastAsiaTheme="minorEastAsia"/>
          <w:szCs w:val="24"/>
        </w:rPr>
        <w:t>Applications that can evidence CBAF co-investment would be preferred although this is not essential where a compelling rationale can be provided.</w:t>
      </w:r>
      <w:r w:rsidR="00E20F6F">
        <w:rPr>
          <w:rFonts w:eastAsiaTheme="minorEastAsia"/>
          <w:szCs w:val="24"/>
        </w:rPr>
        <w:t xml:space="preserve"> </w:t>
      </w:r>
      <w:r w:rsidR="00D90087">
        <w:rPr>
          <w:rFonts w:eastAsiaTheme="minorEastAsia"/>
          <w:szCs w:val="24"/>
        </w:rPr>
        <w:t xml:space="preserve">Staff costs </w:t>
      </w:r>
      <w:r w:rsidR="00D90087">
        <w:rPr>
          <w:rFonts w:eastAsiaTheme="minorEastAsia"/>
          <w:i/>
          <w:iCs/>
          <w:szCs w:val="24"/>
        </w:rPr>
        <w:t>cannot</w:t>
      </w:r>
      <w:r w:rsidR="00D90087">
        <w:rPr>
          <w:rFonts w:eastAsiaTheme="minorEastAsia"/>
          <w:szCs w:val="24"/>
        </w:rPr>
        <w:t xml:space="preserve"> be claimed as a grant </w:t>
      </w:r>
      <w:r w:rsidR="00817F20">
        <w:rPr>
          <w:rFonts w:eastAsiaTheme="minorEastAsia"/>
          <w:szCs w:val="24"/>
        </w:rPr>
        <w:t>payment but</w:t>
      </w:r>
      <w:r w:rsidR="00D90087">
        <w:rPr>
          <w:rFonts w:eastAsiaTheme="minorEastAsia"/>
          <w:szCs w:val="24"/>
        </w:rPr>
        <w:t xml:space="preserve"> </w:t>
      </w:r>
      <w:r w:rsidR="00D90087">
        <w:rPr>
          <w:rFonts w:eastAsiaTheme="minorEastAsia"/>
          <w:i/>
          <w:iCs/>
          <w:szCs w:val="24"/>
        </w:rPr>
        <w:t xml:space="preserve">can </w:t>
      </w:r>
      <w:r w:rsidR="00D90087">
        <w:rPr>
          <w:rFonts w:eastAsiaTheme="minorEastAsia"/>
          <w:szCs w:val="24"/>
        </w:rPr>
        <w:t xml:space="preserve">be included as part of match funding. </w:t>
      </w:r>
    </w:p>
    <w:p w14:paraId="6B0D708C" w14:textId="74E3DDA0" w:rsidR="00E20F6F" w:rsidRPr="00DE7B1D" w:rsidRDefault="00E20F6F" w:rsidP="00CF76D8">
      <w:pPr>
        <w:spacing w:after="0" w:line="276" w:lineRule="auto"/>
        <w:contextualSpacing/>
      </w:pPr>
      <w:bookmarkStart w:id="5" w:name="_Hlk36650936"/>
      <w:bookmarkEnd w:id="4"/>
      <w:r w:rsidRPr="00C11D18">
        <w:t xml:space="preserve">Grant projects will be paid in arrears, so applicants must be </w:t>
      </w:r>
      <w:r>
        <w:t>confident</w:t>
      </w:r>
      <w:r w:rsidRPr="00C11D18">
        <w:t xml:space="preserve"> that they can cash flow their project pending reimbursement.</w:t>
      </w:r>
      <w:r w:rsidR="000C6972">
        <w:t xml:space="preserve"> You should provide a schedule of claims in your application; please note that we do not expect there to be more than two claims in any one project unless there are exceptional circumstances</w:t>
      </w:r>
      <w:r w:rsidRPr="00C11D18">
        <w:t xml:space="preserve">. </w:t>
      </w:r>
      <w:r>
        <w:t>A</w:t>
      </w:r>
      <w:r w:rsidRPr="00DE7B1D">
        <w:t>ll activity</w:t>
      </w:r>
      <w:r>
        <w:t>, outcomes, and</w:t>
      </w:r>
      <w:r w:rsidRPr="00DE7B1D">
        <w:t xml:space="preserve"> expenditure</w:t>
      </w:r>
      <w:r>
        <w:t>s</w:t>
      </w:r>
      <w:r w:rsidRPr="00DE7B1D">
        <w:t xml:space="preserve"> </w:t>
      </w:r>
      <w:r w:rsidR="000C6972">
        <w:t>must</w:t>
      </w:r>
      <w:r w:rsidR="000C6972" w:rsidRPr="00DE7B1D">
        <w:t xml:space="preserve"> </w:t>
      </w:r>
      <w:r w:rsidRPr="00DE7B1D">
        <w:t xml:space="preserve">be achieved, </w:t>
      </w:r>
      <w:r w:rsidR="00817F20" w:rsidRPr="00DE7B1D">
        <w:t>reported,</w:t>
      </w:r>
      <w:r w:rsidRPr="00DE7B1D">
        <w:t xml:space="preserve"> and evidenced by </w:t>
      </w:r>
      <w:r>
        <w:t>31</w:t>
      </w:r>
      <w:r w:rsidRPr="00F17C3D">
        <w:rPr>
          <w:vertAlign w:val="superscript"/>
        </w:rPr>
        <w:t>st</w:t>
      </w:r>
      <w:r>
        <w:t xml:space="preserve"> </w:t>
      </w:r>
      <w:r w:rsidR="000C6972">
        <w:t xml:space="preserve">January </w:t>
      </w:r>
      <w:r>
        <w:t>202</w:t>
      </w:r>
      <w:bookmarkEnd w:id="5"/>
      <w:r w:rsidR="000C6972">
        <w:t>3</w:t>
      </w:r>
      <w:r w:rsidR="00CF76D8">
        <w:t xml:space="preserve"> at 5pm</w:t>
      </w:r>
      <w:r w:rsidRPr="00DE7B1D">
        <w:t>.</w:t>
      </w:r>
      <w:r>
        <w:t xml:space="preserve"> </w:t>
      </w:r>
      <w:r>
        <w:rPr>
          <w:b/>
          <w:bCs/>
        </w:rPr>
        <w:t xml:space="preserve">Please note: if you submit your grant claim after </w:t>
      </w:r>
      <w:r w:rsidR="00CF76D8">
        <w:rPr>
          <w:b/>
          <w:bCs/>
        </w:rPr>
        <w:t>this date</w:t>
      </w:r>
      <w:r w:rsidRPr="00696A7C">
        <w:rPr>
          <w:b/>
          <w:bCs/>
        </w:rPr>
        <w:t>, we will not</w:t>
      </w:r>
      <w:r>
        <w:rPr>
          <w:b/>
          <w:bCs/>
        </w:rPr>
        <w:t xml:space="preserve"> be able to pay it.</w:t>
      </w:r>
      <w:r w:rsidRPr="00DE7B1D">
        <w:t xml:space="preserve"> </w:t>
      </w:r>
    </w:p>
    <w:p w14:paraId="7DA39986" w14:textId="77777777" w:rsidR="00E20F6F" w:rsidRPr="00DE7B1D" w:rsidRDefault="00E20F6F" w:rsidP="00E20F6F">
      <w:pPr>
        <w:spacing w:after="0" w:line="276" w:lineRule="auto"/>
        <w:contextualSpacing/>
        <w:rPr>
          <w:rFonts w:cs="Arial"/>
          <w:szCs w:val="24"/>
        </w:rPr>
      </w:pPr>
    </w:p>
    <w:p w14:paraId="0740472A" w14:textId="7AC5ED3B" w:rsidR="000C6972" w:rsidRPr="000C6972" w:rsidRDefault="00E20F6F" w:rsidP="000C6972">
      <w:pPr>
        <w:spacing w:after="0" w:line="276" w:lineRule="auto"/>
        <w:contextualSpacing/>
        <w:rPr>
          <w:rFonts w:eastAsiaTheme="minorEastAsia" w:cs="Arial"/>
          <w:szCs w:val="24"/>
        </w:rPr>
      </w:pPr>
      <w:r w:rsidRPr="00DE7B1D">
        <w:rPr>
          <w:rFonts w:eastAsiaTheme="minorEastAsia" w:cs="Arial"/>
          <w:szCs w:val="24"/>
        </w:rPr>
        <w:t xml:space="preserve">All </w:t>
      </w:r>
      <w:r w:rsidR="000C6972">
        <w:rPr>
          <w:rFonts w:eastAsiaTheme="minorEastAsia" w:cs="Arial"/>
          <w:szCs w:val="24"/>
        </w:rPr>
        <w:t>CBAF</w:t>
      </w:r>
      <w:r w:rsidRPr="00DE7B1D">
        <w:rPr>
          <w:rFonts w:eastAsiaTheme="minorEastAsia" w:cs="Arial"/>
          <w:szCs w:val="24"/>
        </w:rPr>
        <w:t xml:space="preserve"> grants are awarded </w:t>
      </w:r>
      <w:r w:rsidR="001901E2">
        <w:rPr>
          <w:rFonts w:eastAsiaTheme="minorEastAsia" w:cs="Arial"/>
          <w:szCs w:val="24"/>
        </w:rPr>
        <w:t xml:space="preserve">as part of </w:t>
      </w:r>
      <w:r w:rsidR="000C6972">
        <w:rPr>
          <w:rFonts w:eastAsiaTheme="minorEastAsia" w:cs="Arial"/>
          <w:szCs w:val="24"/>
        </w:rPr>
        <w:t xml:space="preserve">the Domestic Subsidy Allowance (DSA) for COVID-19 business support grants. </w:t>
      </w:r>
      <w:r w:rsidR="000C6972" w:rsidRPr="000C6972">
        <w:rPr>
          <w:rFonts w:eastAsiaTheme="minorEastAsia" w:cs="Arial"/>
          <w:szCs w:val="24"/>
        </w:rPr>
        <w:t>The DSA scheme is covered by 3 subsidy allowances:</w:t>
      </w:r>
    </w:p>
    <w:p w14:paraId="47F6DB91" w14:textId="01A37177" w:rsidR="000C6972" w:rsidRPr="00061C19" w:rsidRDefault="000C6972" w:rsidP="00061C19">
      <w:pPr>
        <w:pStyle w:val="ListParagraph"/>
        <w:numPr>
          <w:ilvl w:val="0"/>
          <w:numId w:val="29"/>
        </w:numPr>
        <w:spacing w:after="0" w:line="276" w:lineRule="auto"/>
        <w:rPr>
          <w:rFonts w:eastAsiaTheme="minorEastAsia" w:cs="Arial"/>
          <w:szCs w:val="24"/>
        </w:rPr>
      </w:pPr>
      <w:bookmarkStart w:id="6" w:name="_Hlk99375392"/>
      <w:r w:rsidRPr="00061C19">
        <w:rPr>
          <w:rFonts w:eastAsiaTheme="minorEastAsia" w:cs="Arial"/>
          <w:szCs w:val="24"/>
        </w:rPr>
        <w:t xml:space="preserve">Small Amounts of Financial Assistance Allowance – up to </w:t>
      </w:r>
      <w:r w:rsidR="00D90087" w:rsidRPr="00741E8A">
        <w:rPr>
          <w:rFonts w:cs="Arial"/>
          <w:szCs w:val="24"/>
        </w:rPr>
        <w:t>€325,000</w:t>
      </w:r>
      <w:r w:rsidR="00D90087">
        <w:rPr>
          <w:rFonts w:cs="Arial"/>
          <w:szCs w:val="24"/>
        </w:rPr>
        <w:t xml:space="preserve"> (approx. </w:t>
      </w:r>
      <w:r w:rsidRPr="00061C19">
        <w:rPr>
          <w:rFonts w:eastAsiaTheme="minorEastAsia" w:cs="Arial"/>
          <w:szCs w:val="24"/>
        </w:rPr>
        <w:t>£335,000 subject to exchange rates) over any period of 3 years</w:t>
      </w:r>
      <w:r w:rsidR="00D90087">
        <w:rPr>
          <w:rFonts w:eastAsiaTheme="minorEastAsia" w:cs="Arial"/>
          <w:szCs w:val="24"/>
        </w:rPr>
        <w:t>.</w:t>
      </w:r>
      <w:r w:rsidR="00D90087" w:rsidRPr="00D90087">
        <w:rPr>
          <w:rFonts w:cs="Arial"/>
          <w:b/>
          <w:szCs w:val="24"/>
          <w:u w:val="single"/>
        </w:rPr>
        <w:t xml:space="preserve"> </w:t>
      </w:r>
      <w:r w:rsidR="00D90087" w:rsidRPr="0048359B">
        <w:rPr>
          <w:rFonts w:cs="Arial"/>
          <w:b/>
          <w:szCs w:val="24"/>
          <w:u w:val="single"/>
        </w:rPr>
        <w:t>If</w:t>
      </w:r>
      <w:r w:rsidR="00D90087" w:rsidRPr="0048359B">
        <w:rPr>
          <w:rFonts w:cs="Arial"/>
          <w:b/>
          <w:szCs w:val="24"/>
        </w:rPr>
        <w:t xml:space="preserve"> </w:t>
      </w:r>
      <w:r w:rsidR="00D90087" w:rsidRPr="0048359B">
        <w:rPr>
          <w:rFonts w:cs="Arial"/>
          <w:szCs w:val="24"/>
        </w:rPr>
        <w:t xml:space="preserve">a company has already received €325,000 of </w:t>
      </w:r>
      <w:r w:rsidR="00474E30">
        <w:rPr>
          <w:rFonts w:cs="Arial"/>
          <w:szCs w:val="24"/>
        </w:rPr>
        <w:t>Small Amounts of Financial Assistance (also known as Special Drawing Right (</w:t>
      </w:r>
      <w:r w:rsidR="00D90087" w:rsidRPr="0048359B">
        <w:rPr>
          <w:rFonts w:cs="Arial"/>
          <w:szCs w:val="24"/>
        </w:rPr>
        <w:t>SDR</w:t>
      </w:r>
      <w:r w:rsidR="00474E30">
        <w:rPr>
          <w:rFonts w:cs="Arial"/>
          <w:szCs w:val="24"/>
        </w:rPr>
        <w:t>))</w:t>
      </w:r>
      <w:r w:rsidR="00D90087" w:rsidRPr="0048359B">
        <w:rPr>
          <w:rFonts w:cs="Arial"/>
          <w:szCs w:val="24"/>
        </w:rPr>
        <w:t xml:space="preserve"> or </w:t>
      </w:r>
      <w:r w:rsidR="00D90087" w:rsidRPr="0048359B">
        <w:rPr>
          <w:rFonts w:cs="Arial"/>
          <w:i/>
          <w:iCs/>
          <w:szCs w:val="24"/>
        </w:rPr>
        <w:t xml:space="preserve">De Minimis </w:t>
      </w:r>
      <w:r w:rsidR="00D90087" w:rsidRPr="0048359B">
        <w:rPr>
          <w:rFonts w:cs="Arial"/>
          <w:szCs w:val="24"/>
        </w:rPr>
        <w:t xml:space="preserve">State Aid within a three-year fiscal period, it </w:t>
      </w:r>
      <w:r w:rsidR="00D90087">
        <w:rPr>
          <w:rFonts w:cs="Arial"/>
          <w:szCs w:val="24"/>
        </w:rPr>
        <w:t xml:space="preserve">will </w:t>
      </w:r>
      <w:r w:rsidR="00474E30">
        <w:rPr>
          <w:rFonts w:cs="Arial"/>
          <w:szCs w:val="24"/>
        </w:rPr>
        <w:t xml:space="preserve">have to </w:t>
      </w:r>
      <w:r w:rsidR="00D90087">
        <w:rPr>
          <w:rFonts w:cs="Arial"/>
          <w:szCs w:val="24"/>
        </w:rPr>
        <w:t>rely on one of the other allowances</w:t>
      </w:r>
      <w:r w:rsidR="00D90087" w:rsidRPr="0048359B">
        <w:rPr>
          <w:rFonts w:cs="Arial"/>
          <w:szCs w:val="24"/>
        </w:rPr>
        <w:t>.</w:t>
      </w:r>
    </w:p>
    <w:p w14:paraId="64522430" w14:textId="619AE839" w:rsidR="000C6972" w:rsidRPr="00061C19" w:rsidRDefault="000C6972" w:rsidP="00061C19">
      <w:pPr>
        <w:pStyle w:val="ListParagraph"/>
        <w:numPr>
          <w:ilvl w:val="0"/>
          <w:numId w:val="29"/>
        </w:numPr>
        <w:spacing w:after="0" w:line="276" w:lineRule="auto"/>
        <w:rPr>
          <w:rFonts w:eastAsiaTheme="minorEastAsia" w:cs="Arial"/>
          <w:szCs w:val="24"/>
        </w:rPr>
      </w:pPr>
      <w:r w:rsidRPr="00061C19">
        <w:rPr>
          <w:rFonts w:eastAsiaTheme="minorEastAsia" w:cs="Arial"/>
          <w:szCs w:val="24"/>
        </w:rPr>
        <w:t>COVID-19 Business Grant Allowance – up to £1,600,000</w:t>
      </w:r>
    </w:p>
    <w:p w14:paraId="4572A7B8" w14:textId="77777777" w:rsidR="00474E30" w:rsidRPr="00061C19" w:rsidRDefault="000C6972" w:rsidP="000C6972">
      <w:pPr>
        <w:pStyle w:val="ListParagraph"/>
        <w:numPr>
          <w:ilvl w:val="0"/>
          <w:numId w:val="29"/>
        </w:numPr>
        <w:spacing w:after="0" w:line="276" w:lineRule="auto"/>
        <w:rPr>
          <w:rFonts w:cs="Arial"/>
          <w:szCs w:val="24"/>
        </w:rPr>
      </w:pPr>
      <w:r w:rsidRPr="00061C19">
        <w:rPr>
          <w:rFonts w:eastAsiaTheme="minorEastAsia" w:cs="Arial"/>
          <w:szCs w:val="24"/>
        </w:rPr>
        <w:t>COVID-19 Business Grant Special Allowance - if businesses have reached limits under the Small Amounts of Financial Assistance Allowance and COVID-19 Business Grant Allowance, they may be able to access a further allowance of funding under these scheme rules of up to £9,000,000</w:t>
      </w:r>
    </w:p>
    <w:bookmarkEnd w:id="6"/>
    <w:p w14:paraId="46213664" w14:textId="5A3283AF" w:rsidR="000C6972" w:rsidRPr="00061C19" w:rsidRDefault="00474E30" w:rsidP="00061C19">
      <w:pPr>
        <w:spacing w:after="0" w:line="276" w:lineRule="auto"/>
        <w:rPr>
          <w:rFonts w:cs="Arial"/>
          <w:szCs w:val="24"/>
        </w:rPr>
      </w:pPr>
      <w:r>
        <w:rPr>
          <w:rFonts w:eastAsiaTheme="minorEastAsia" w:cs="Arial"/>
          <w:szCs w:val="24"/>
        </w:rPr>
        <w:t>For the avoidance of doubt</w:t>
      </w:r>
      <w:r w:rsidR="000C6972" w:rsidRPr="00061C19">
        <w:rPr>
          <w:rFonts w:eastAsiaTheme="minorEastAsia" w:cs="Arial"/>
          <w:szCs w:val="24"/>
        </w:rPr>
        <w:t>, provided certain conditions are met</w:t>
      </w:r>
      <w:r>
        <w:rPr>
          <w:rFonts w:eastAsiaTheme="minorEastAsia" w:cs="Arial"/>
          <w:szCs w:val="24"/>
        </w:rPr>
        <w:t>,</w:t>
      </w:r>
      <w:r w:rsidR="000C6972" w:rsidRPr="00061C19">
        <w:rPr>
          <w:rFonts w:eastAsiaTheme="minorEastAsia" w:cs="Arial"/>
          <w:szCs w:val="24"/>
        </w:rPr>
        <w:t xml:space="preserve"> these </w:t>
      </w:r>
      <w:r>
        <w:rPr>
          <w:rFonts w:eastAsiaTheme="minorEastAsia" w:cs="Arial"/>
          <w:szCs w:val="24"/>
        </w:rPr>
        <w:t>three</w:t>
      </w:r>
      <w:r w:rsidR="000C6972" w:rsidRPr="00061C19">
        <w:rPr>
          <w:rFonts w:eastAsiaTheme="minorEastAsia" w:cs="Arial"/>
          <w:szCs w:val="24"/>
        </w:rPr>
        <w:t xml:space="preserve"> allowances can be combined for a potential total allowance of up to £1</w:t>
      </w:r>
      <w:r>
        <w:rPr>
          <w:rFonts w:eastAsiaTheme="minorEastAsia" w:cs="Arial"/>
          <w:szCs w:val="24"/>
        </w:rPr>
        <w:t>2</w:t>
      </w:r>
      <w:r w:rsidR="000C6972" w:rsidRPr="00061C19">
        <w:rPr>
          <w:rFonts w:eastAsiaTheme="minorEastAsia" w:cs="Arial"/>
          <w:szCs w:val="24"/>
        </w:rPr>
        <w:t>,</w:t>
      </w:r>
      <w:r>
        <w:rPr>
          <w:rFonts w:eastAsiaTheme="minorEastAsia" w:cs="Arial"/>
          <w:szCs w:val="24"/>
        </w:rPr>
        <w:t>2</w:t>
      </w:r>
      <w:r w:rsidR="000C6972" w:rsidRPr="00061C19">
        <w:rPr>
          <w:rFonts w:eastAsiaTheme="minorEastAsia" w:cs="Arial"/>
          <w:szCs w:val="24"/>
        </w:rPr>
        <w:t>35,000 (subject to exchange rates)</w:t>
      </w:r>
      <w:r>
        <w:rPr>
          <w:rFonts w:eastAsiaTheme="minorEastAsia" w:cs="Arial"/>
          <w:szCs w:val="24"/>
        </w:rPr>
        <w:t>.</w:t>
      </w:r>
    </w:p>
    <w:p w14:paraId="7536C1F7" w14:textId="77777777" w:rsidR="00E20F6F" w:rsidRPr="00DE7B1D" w:rsidRDefault="00E20F6F" w:rsidP="00E20F6F">
      <w:pPr>
        <w:pStyle w:val="Footer"/>
      </w:pPr>
    </w:p>
    <w:p w14:paraId="50BC0D3A" w14:textId="1BEC72B4" w:rsidR="00E20F6F" w:rsidRDefault="00E20F6F" w:rsidP="00E20F6F">
      <w:pPr>
        <w:spacing w:after="0" w:line="276" w:lineRule="auto"/>
        <w:contextualSpacing/>
        <w:rPr>
          <w:rFonts w:cs="Arial"/>
          <w:szCs w:val="24"/>
        </w:rPr>
      </w:pPr>
      <w:bookmarkStart w:id="7" w:name="_Hlk12272325"/>
      <w:r>
        <w:rPr>
          <w:rFonts w:cs="Arial"/>
          <w:b/>
          <w:bCs/>
          <w:szCs w:val="24"/>
        </w:rPr>
        <w:t>Please note:</w:t>
      </w:r>
      <w:r>
        <w:rPr>
          <w:rFonts w:cs="Arial"/>
          <w:szCs w:val="24"/>
        </w:rPr>
        <w:t xml:space="preserve"> the grant value will be </w:t>
      </w:r>
      <w:r w:rsidR="00D90087">
        <w:rPr>
          <w:rFonts w:cs="Arial"/>
          <w:szCs w:val="24"/>
        </w:rPr>
        <w:t xml:space="preserve">at the agreed percentage </w:t>
      </w:r>
      <w:r>
        <w:rPr>
          <w:rFonts w:cs="Arial"/>
          <w:szCs w:val="24"/>
        </w:rPr>
        <w:t xml:space="preserve">of your total </w:t>
      </w:r>
      <w:r w:rsidR="00CF76D8">
        <w:rPr>
          <w:rFonts w:cs="Arial"/>
          <w:szCs w:val="24"/>
        </w:rPr>
        <w:t>approved</w:t>
      </w:r>
      <w:r w:rsidR="00D90087">
        <w:rPr>
          <w:rFonts w:cs="Arial"/>
          <w:szCs w:val="24"/>
        </w:rPr>
        <w:t>,</w:t>
      </w:r>
      <w:r w:rsidR="00CF76D8">
        <w:rPr>
          <w:rFonts w:cs="Arial"/>
          <w:szCs w:val="24"/>
        </w:rPr>
        <w:t xml:space="preserve"> </w:t>
      </w:r>
      <w:r>
        <w:rPr>
          <w:rFonts w:cs="Arial"/>
          <w:szCs w:val="24"/>
        </w:rPr>
        <w:t xml:space="preserve">defrayed </w:t>
      </w:r>
      <w:r w:rsidR="00D90087">
        <w:rPr>
          <w:rFonts w:cs="Arial"/>
          <w:szCs w:val="24"/>
        </w:rPr>
        <w:t xml:space="preserve">and claimed </w:t>
      </w:r>
      <w:r>
        <w:rPr>
          <w:rFonts w:cs="Arial"/>
          <w:szCs w:val="24"/>
        </w:rPr>
        <w:t>expenditure</w:t>
      </w:r>
      <w:r w:rsidR="00D90087">
        <w:rPr>
          <w:rFonts w:cs="Arial"/>
          <w:szCs w:val="24"/>
        </w:rPr>
        <w:t>. Defrayal (</w:t>
      </w:r>
      <w:proofErr w:type="gramStart"/>
      <w:r w:rsidR="00D90087">
        <w:rPr>
          <w:rFonts w:cs="Arial"/>
          <w:szCs w:val="24"/>
        </w:rPr>
        <w:t>i.e.</w:t>
      </w:r>
      <w:proofErr w:type="gramEnd"/>
      <w:r w:rsidR="00D90087">
        <w:rPr>
          <w:rFonts w:cs="Arial"/>
          <w:szCs w:val="24"/>
        </w:rPr>
        <w:t xml:space="preserve"> expenditure from the company bank account)</w:t>
      </w:r>
      <w:r>
        <w:rPr>
          <w:rFonts w:cs="Arial"/>
          <w:szCs w:val="24"/>
        </w:rPr>
        <w:t xml:space="preserve"> </w:t>
      </w:r>
      <w:r w:rsidR="00D90087">
        <w:rPr>
          <w:rFonts w:cs="Arial"/>
          <w:szCs w:val="24"/>
        </w:rPr>
        <w:t>must be demonstrated as part of the grant claim</w:t>
      </w:r>
      <w:r>
        <w:rPr>
          <w:rFonts w:cs="Arial"/>
          <w:szCs w:val="24"/>
        </w:rPr>
        <w:t xml:space="preserve">, i.e. </w:t>
      </w:r>
      <w:r w:rsidR="00D90087">
        <w:rPr>
          <w:rFonts w:cs="Arial"/>
          <w:szCs w:val="24"/>
        </w:rPr>
        <w:t xml:space="preserve">copies of </w:t>
      </w:r>
      <w:r>
        <w:rPr>
          <w:rFonts w:cs="Arial"/>
          <w:szCs w:val="24"/>
        </w:rPr>
        <w:t>quotation, invoice and defrayal</w:t>
      </w:r>
      <w:r w:rsidR="00CF76D8">
        <w:rPr>
          <w:rFonts w:cs="Arial"/>
          <w:szCs w:val="24"/>
        </w:rPr>
        <w:t>.</w:t>
      </w:r>
    </w:p>
    <w:p w14:paraId="59544482" w14:textId="77777777" w:rsidR="00E20F6F" w:rsidRDefault="00E20F6F" w:rsidP="00E20F6F">
      <w:pPr>
        <w:spacing w:after="0" w:line="276" w:lineRule="auto"/>
        <w:contextualSpacing/>
        <w:rPr>
          <w:rFonts w:cs="Arial"/>
          <w:szCs w:val="24"/>
        </w:rPr>
      </w:pPr>
    </w:p>
    <w:p w14:paraId="10D51249" w14:textId="77777777" w:rsidR="00E20F6F" w:rsidRDefault="00E20F6F" w:rsidP="00E20F6F">
      <w:pPr>
        <w:pStyle w:val="ListParagraph"/>
        <w:numPr>
          <w:ilvl w:val="0"/>
          <w:numId w:val="18"/>
        </w:numPr>
        <w:spacing w:after="0" w:line="276" w:lineRule="auto"/>
        <w:rPr>
          <w:rFonts w:asciiTheme="majorHAnsi" w:eastAsiaTheme="minorEastAsia" w:hAnsiTheme="majorHAnsi" w:cstheme="majorBidi"/>
          <w:b/>
          <w:color w:val="243F60" w:themeColor="accent1" w:themeShade="7F"/>
          <w:szCs w:val="24"/>
        </w:rPr>
      </w:pPr>
      <w:r w:rsidRPr="0024678D">
        <w:rPr>
          <w:rFonts w:asciiTheme="majorHAnsi" w:eastAsiaTheme="minorEastAsia" w:hAnsiTheme="majorHAnsi" w:cstheme="majorBidi"/>
          <w:b/>
          <w:color w:val="243F60" w:themeColor="accent1" w:themeShade="7F"/>
          <w:szCs w:val="24"/>
        </w:rPr>
        <w:lastRenderedPageBreak/>
        <w:t>Nature of grant offer</w:t>
      </w:r>
    </w:p>
    <w:p w14:paraId="592B32F0" w14:textId="77777777" w:rsidR="00E20F6F" w:rsidRPr="0024678D" w:rsidRDefault="00E20F6F" w:rsidP="00E20F6F">
      <w:pPr>
        <w:pStyle w:val="ListParagraph"/>
        <w:spacing w:after="0" w:line="276" w:lineRule="auto"/>
        <w:rPr>
          <w:rFonts w:asciiTheme="majorHAnsi" w:eastAsiaTheme="minorEastAsia" w:hAnsiTheme="majorHAnsi" w:cstheme="majorBidi"/>
          <w:b/>
          <w:color w:val="243F60" w:themeColor="accent1" w:themeShade="7F"/>
          <w:szCs w:val="24"/>
        </w:rPr>
      </w:pPr>
    </w:p>
    <w:p w14:paraId="7C156BD9" w14:textId="767C0C58" w:rsidR="00CF76D8" w:rsidRDefault="00E20F6F" w:rsidP="00E20F6F">
      <w:pPr>
        <w:spacing w:after="0" w:line="276" w:lineRule="auto"/>
        <w:contextualSpacing/>
        <w:rPr>
          <w:rFonts w:cs="Arial"/>
          <w:szCs w:val="24"/>
        </w:rPr>
      </w:pPr>
      <w:r>
        <w:rPr>
          <w:rFonts w:cs="Arial"/>
          <w:szCs w:val="24"/>
        </w:rPr>
        <w:t xml:space="preserve">Given the short timescales for the </w:t>
      </w:r>
      <w:r w:rsidR="00D90087">
        <w:rPr>
          <w:rFonts w:cs="Arial"/>
          <w:szCs w:val="24"/>
        </w:rPr>
        <w:t xml:space="preserve">CBAF </w:t>
      </w:r>
      <w:r>
        <w:rPr>
          <w:rFonts w:cs="Arial"/>
          <w:szCs w:val="24"/>
        </w:rPr>
        <w:t xml:space="preserve">grant scheme, we </w:t>
      </w:r>
      <w:r w:rsidR="00CF76D8">
        <w:rPr>
          <w:rFonts w:cs="Arial"/>
          <w:szCs w:val="24"/>
        </w:rPr>
        <w:t>have produced a pre-recorded</w:t>
      </w:r>
      <w:r>
        <w:rPr>
          <w:rFonts w:cs="Arial"/>
          <w:szCs w:val="24"/>
        </w:rPr>
        <w:t xml:space="preserve"> webinar covering the mechanics of applying to and managing a</w:t>
      </w:r>
      <w:r w:rsidR="00CF76D8">
        <w:rPr>
          <w:rFonts w:cs="Arial"/>
          <w:szCs w:val="24"/>
        </w:rPr>
        <w:t xml:space="preserve"> </w:t>
      </w:r>
      <w:r w:rsidR="00D90087">
        <w:rPr>
          <w:rFonts w:cs="Arial"/>
          <w:szCs w:val="24"/>
        </w:rPr>
        <w:t xml:space="preserve">CBAF </w:t>
      </w:r>
      <w:r>
        <w:rPr>
          <w:rFonts w:cs="Arial"/>
          <w:szCs w:val="24"/>
        </w:rPr>
        <w:t>grant project.</w:t>
      </w:r>
      <w:r w:rsidRPr="00DE7B1D">
        <w:rPr>
          <w:rFonts w:cs="Arial"/>
          <w:szCs w:val="24"/>
        </w:rPr>
        <w:t xml:space="preserve"> </w:t>
      </w:r>
      <w:bookmarkStart w:id="8" w:name="_Hlk65234275"/>
      <w:r w:rsidR="00D90087">
        <w:rPr>
          <w:rFonts w:cs="Arial"/>
          <w:szCs w:val="24"/>
        </w:rPr>
        <w:t>Applicants are required to watch this and must complete a self-declaration as part of their application to confirm that they have done so.</w:t>
      </w:r>
    </w:p>
    <w:p w14:paraId="4AB8C689" w14:textId="77777777" w:rsidR="00CF76D8" w:rsidRDefault="00CF76D8" w:rsidP="00E20F6F">
      <w:pPr>
        <w:spacing w:after="0" w:line="276" w:lineRule="auto"/>
        <w:contextualSpacing/>
        <w:rPr>
          <w:rFonts w:cs="Arial"/>
          <w:szCs w:val="24"/>
        </w:rPr>
      </w:pPr>
    </w:p>
    <w:p w14:paraId="062EE3A1" w14:textId="094FF6B2" w:rsidR="00930E9F" w:rsidRDefault="00E20F6F" w:rsidP="083D600D">
      <w:pPr>
        <w:spacing w:after="0" w:line="276" w:lineRule="auto"/>
        <w:contextualSpacing/>
        <w:rPr>
          <w:rFonts w:cs="Arial"/>
        </w:rPr>
      </w:pPr>
      <w:r w:rsidRPr="083D600D">
        <w:rPr>
          <w:rFonts w:cs="Arial"/>
        </w:rPr>
        <w:t>Grants can</w:t>
      </w:r>
      <w:r w:rsidR="0066083B">
        <w:rPr>
          <w:rFonts w:cs="Arial"/>
        </w:rPr>
        <w:t>not</w:t>
      </w:r>
      <w:r w:rsidRPr="083D600D">
        <w:rPr>
          <w:rFonts w:cs="Arial"/>
        </w:rPr>
        <w:t xml:space="preserve"> contribute to projects that are already underway, </w:t>
      </w:r>
      <w:r w:rsidRPr="083D600D">
        <w:rPr>
          <w:rFonts w:cs="Arial"/>
          <w:b/>
          <w:bCs/>
        </w:rPr>
        <w:t xml:space="preserve">any costs incurred before receipt of a Grant Offer Letter are </w:t>
      </w:r>
      <w:r w:rsidR="00D90087" w:rsidRPr="083D600D">
        <w:rPr>
          <w:rFonts w:cs="Arial"/>
          <w:b/>
          <w:bCs/>
        </w:rPr>
        <w:t>not eligible and will not be included.</w:t>
      </w:r>
      <w:r w:rsidRPr="083D600D">
        <w:rPr>
          <w:rFonts w:cs="Arial"/>
        </w:rPr>
        <w:t xml:space="preserve"> </w:t>
      </w:r>
      <w:r w:rsidR="00D90087" w:rsidRPr="083D600D">
        <w:rPr>
          <w:rFonts w:cs="Arial"/>
        </w:rPr>
        <w:t>For the avoidance of doubt, retrospective project costs will not be eligible</w:t>
      </w:r>
      <w:r w:rsidRPr="083D600D">
        <w:rPr>
          <w:rFonts w:cs="Arial"/>
        </w:rPr>
        <w:t xml:space="preserve">. </w:t>
      </w:r>
    </w:p>
    <w:p w14:paraId="45C17D95" w14:textId="77777777" w:rsidR="00930E9F" w:rsidRDefault="00930E9F" w:rsidP="00E20F6F">
      <w:pPr>
        <w:spacing w:after="0" w:line="276" w:lineRule="auto"/>
        <w:contextualSpacing/>
        <w:rPr>
          <w:rFonts w:cs="Arial"/>
          <w:szCs w:val="24"/>
        </w:rPr>
      </w:pPr>
    </w:p>
    <w:p w14:paraId="741939DF" w14:textId="6B4BEBFB" w:rsidR="00E20F6F" w:rsidRDefault="00CF76D8" w:rsidP="00E20F6F">
      <w:pPr>
        <w:spacing w:after="0" w:line="276" w:lineRule="auto"/>
        <w:contextualSpacing/>
        <w:rPr>
          <w:rFonts w:cs="Arial"/>
          <w:szCs w:val="24"/>
        </w:rPr>
      </w:pPr>
      <w:r w:rsidRPr="008073BC">
        <w:rPr>
          <w:rFonts w:cs="Arial"/>
          <w:szCs w:val="24"/>
        </w:rPr>
        <w:t>If you are willing to start working</w:t>
      </w:r>
      <w:r w:rsidR="00930E9F">
        <w:rPr>
          <w:rFonts w:cs="Arial"/>
          <w:szCs w:val="24"/>
        </w:rPr>
        <w:t xml:space="preserve"> on the project</w:t>
      </w:r>
      <w:r w:rsidRPr="008073BC">
        <w:rPr>
          <w:rFonts w:cs="Arial"/>
          <w:szCs w:val="24"/>
        </w:rPr>
        <w:t xml:space="preserve"> without the grant, it is debatable whether the </w:t>
      </w:r>
      <w:r w:rsidR="00930E9F">
        <w:rPr>
          <w:rFonts w:cs="Arial"/>
          <w:szCs w:val="24"/>
        </w:rPr>
        <w:t>funding</w:t>
      </w:r>
      <w:r w:rsidRPr="008073BC">
        <w:rPr>
          <w:rFonts w:cs="Arial"/>
          <w:szCs w:val="24"/>
        </w:rPr>
        <w:t xml:space="preserve"> is needed for the activity</w:t>
      </w:r>
      <w:r w:rsidR="00930E9F">
        <w:rPr>
          <w:rFonts w:cs="Arial"/>
          <w:szCs w:val="24"/>
        </w:rPr>
        <w:t xml:space="preserve"> to proceed</w:t>
      </w:r>
      <w:r w:rsidR="00033F61">
        <w:rPr>
          <w:rFonts w:cs="Arial"/>
          <w:szCs w:val="24"/>
        </w:rPr>
        <w:t xml:space="preserve"> as you had sufficient funding to be able to commence the project</w:t>
      </w:r>
      <w:r w:rsidR="00930E9F">
        <w:rPr>
          <w:rFonts w:cs="Arial"/>
          <w:szCs w:val="24"/>
        </w:rPr>
        <w:t>.</w:t>
      </w:r>
    </w:p>
    <w:bookmarkEnd w:id="8"/>
    <w:p w14:paraId="06CE06F8" w14:textId="77777777" w:rsidR="00E20F6F" w:rsidRDefault="00E20F6F" w:rsidP="00E20F6F">
      <w:pPr>
        <w:spacing w:after="0" w:line="276" w:lineRule="auto"/>
        <w:contextualSpacing/>
      </w:pPr>
    </w:p>
    <w:p w14:paraId="27CB1420" w14:textId="7C6C26CC" w:rsidR="00E20F6F" w:rsidRDefault="00E20F6F" w:rsidP="00E20F6F">
      <w:pPr>
        <w:pStyle w:val="Heading3"/>
        <w:numPr>
          <w:ilvl w:val="0"/>
          <w:numId w:val="18"/>
        </w:numPr>
        <w:rPr>
          <w:rFonts w:eastAsiaTheme="minorEastAsia"/>
          <w:b/>
        </w:rPr>
      </w:pPr>
      <w:r w:rsidRPr="00A30EB3">
        <w:rPr>
          <w:rFonts w:eastAsiaTheme="minorEastAsia"/>
          <w:b/>
        </w:rPr>
        <w:t>Eligibility</w:t>
      </w:r>
    </w:p>
    <w:p w14:paraId="5C1956B8" w14:textId="77777777" w:rsidR="000A6CF4" w:rsidRPr="000A6CF4" w:rsidRDefault="000A6CF4" w:rsidP="000A6CF4"/>
    <w:p w14:paraId="24DDC731" w14:textId="33110AE5" w:rsidR="00E20F6F" w:rsidRDefault="00E20F6F" w:rsidP="00E20F6F">
      <w:pPr>
        <w:spacing w:after="0" w:line="276" w:lineRule="auto"/>
        <w:contextualSpacing/>
        <w:rPr>
          <w:rFonts w:cs="Arial"/>
          <w:szCs w:val="24"/>
        </w:rPr>
      </w:pPr>
      <w:r w:rsidRPr="00B722FC">
        <w:rPr>
          <w:rFonts w:cs="Arial"/>
          <w:szCs w:val="24"/>
        </w:rPr>
        <w:t xml:space="preserve">Having received </w:t>
      </w:r>
      <w:r w:rsidR="00930E9F">
        <w:rPr>
          <w:rFonts w:cs="Arial"/>
          <w:szCs w:val="24"/>
        </w:rPr>
        <w:t>an</w:t>
      </w:r>
      <w:r w:rsidRPr="00B722FC">
        <w:rPr>
          <w:rFonts w:cs="Arial"/>
          <w:szCs w:val="24"/>
        </w:rPr>
        <w:t xml:space="preserve"> OxLEP </w:t>
      </w:r>
      <w:r w:rsidR="00033F61">
        <w:rPr>
          <w:rFonts w:cs="Arial"/>
          <w:szCs w:val="24"/>
        </w:rPr>
        <w:t xml:space="preserve">or other </w:t>
      </w:r>
      <w:r w:rsidRPr="00B722FC">
        <w:rPr>
          <w:rFonts w:cs="Arial"/>
          <w:szCs w:val="24"/>
        </w:rPr>
        <w:t>grant</w:t>
      </w:r>
      <w:r w:rsidR="00930E9F">
        <w:rPr>
          <w:rFonts w:cs="Arial"/>
          <w:szCs w:val="24"/>
        </w:rPr>
        <w:t xml:space="preserve"> in the past</w:t>
      </w:r>
      <w:r w:rsidRPr="00B722FC">
        <w:rPr>
          <w:rFonts w:cs="Arial"/>
          <w:szCs w:val="24"/>
        </w:rPr>
        <w:t xml:space="preserve"> or made a grant application will not affect your </w:t>
      </w:r>
      <w:r w:rsidR="00B26078">
        <w:rPr>
          <w:rFonts w:cs="Arial"/>
          <w:szCs w:val="24"/>
        </w:rPr>
        <w:t xml:space="preserve">application for a </w:t>
      </w:r>
      <w:r w:rsidR="00033F61">
        <w:rPr>
          <w:rFonts w:cs="Arial"/>
          <w:szCs w:val="24"/>
        </w:rPr>
        <w:t>CBAF</w:t>
      </w:r>
      <w:r w:rsidR="00033F61" w:rsidRPr="00B722FC">
        <w:rPr>
          <w:rFonts w:cs="Arial"/>
          <w:szCs w:val="24"/>
        </w:rPr>
        <w:t xml:space="preserve"> </w:t>
      </w:r>
      <w:r w:rsidRPr="00B722FC">
        <w:rPr>
          <w:rFonts w:cs="Arial"/>
          <w:szCs w:val="24"/>
        </w:rPr>
        <w:t>grant and brings no advantage or disadvantage.</w:t>
      </w:r>
      <w:r w:rsidR="00930E9F">
        <w:rPr>
          <w:rFonts w:cs="Arial"/>
          <w:szCs w:val="24"/>
        </w:rPr>
        <w:t xml:space="preserve"> However, </w:t>
      </w:r>
      <w:r w:rsidR="00B26078">
        <w:rPr>
          <w:rFonts w:cs="Arial"/>
          <w:szCs w:val="24"/>
        </w:rPr>
        <w:t xml:space="preserve">you must </w:t>
      </w:r>
      <w:r w:rsidR="00930E9F">
        <w:rPr>
          <w:rFonts w:cs="Arial"/>
          <w:szCs w:val="24"/>
        </w:rPr>
        <w:t xml:space="preserve">complete the relevant table in the Application Form in full for </w:t>
      </w:r>
      <w:r w:rsidR="00930E9F">
        <w:rPr>
          <w:rFonts w:cs="Arial"/>
          <w:szCs w:val="24"/>
          <w:u w:val="single"/>
        </w:rPr>
        <w:t>all</w:t>
      </w:r>
      <w:r w:rsidR="00930E9F">
        <w:rPr>
          <w:rFonts w:cs="Arial"/>
          <w:szCs w:val="24"/>
        </w:rPr>
        <w:t xml:space="preserve"> previous public sector support received in the last three years</w:t>
      </w:r>
      <w:r w:rsidR="00D50344">
        <w:rPr>
          <w:rFonts w:cs="Arial"/>
          <w:szCs w:val="24"/>
        </w:rPr>
        <w:t xml:space="preserve"> to confirm that you are eligible to receive a CBAF grant</w:t>
      </w:r>
      <w:r w:rsidR="00930E9F">
        <w:rPr>
          <w:rFonts w:cs="Arial"/>
          <w:szCs w:val="24"/>
        </w:rPr>
        <w:t>.</w:t>
      </w:r>
    </w:p>
    <w:p w14:paraId="6B2F6F60" w14:textId="77777777" w:rsidR="00E20F6F" w:rsidRDefault="00E20F6F" w:rsidP="00E20F6F">
      <w:pPr>
        <w:spacing w:after="0" w:line="276" w:lineRule="auto"/>
        <w:contextualSpacing/>
        <w:rPr>
          <w:rFonts w:cs="Arial"/>
          <w:bCs/>
          <w:szCs w:val="24"/>
        </w:rPr>
      </w:pPr>
    </w:p>
    <w:p w14:paraId="15D0A825" w14:textId="77777777" w:rsidR="00E20F6F" w:rsidRPr="000A6CF4" w:rsidRDefault="00E20F6F" w:rsidP="000A6CF4">
      <w:pPr>
        <w:pStyle w:val="Heading4"/>
        <w:rPr>
          <w:rFonts w:eastAsiaTheme="minorEastAsia"/>
        </w:rPr>
      </w:pPr>
      <w:r w:rsidRPr="000A6CF4">
        <w:rPr>
          <w:rFonts w:eastAsiaTheme="minorEastAsia"/>
        </w:rPr>
        <w:t xml:space="preserve">Eligibility </w:t>
      </w:r>
    </w:p>
    <w:p w14:paraId="6089098B" w14:textId="1F46F2B8" w:rsidR="00033F61" w:rsidRPr="00033F61" w:rsidRDefault="00033F61" w:rsidP="00061C19">
      <w:pPr>
        <w:pStyle w:val="ListParagraph"/>
        <w:numPr>
          <w:ilvl w:val="0"/>
          <w:numId w:val="3"/>
        </w:numPr>
        <w:spacing w:after="0" w:line="276" w:lineRule="auto"/>
        <w:rPr>
          <w:rFonts w:eastAsiaTheme="minorEastAsia" w:cs="Arial"/>
          <w:bCs/>
          <w:szCs w:val="24"/>
        </w:rPr>
      </w:pPr>
      <w:r w:rsidRPr="00033F61">
        <w:rPr>
          <w:rFonts w:eastAsiaTheme="minorEastAsia" w:cs="Arial"/>
          <w:bCs/>
          <w:szCs w:val="24"/>
        </w:rPr>
        <w:t xml:space="preserve">CBAF is only available to SME businesses trading in the </w:t>
      </w:r>
      <w:r>
        <w:rPr>
          <w:rFonts w:eastAsiaTheme="minorEastAsia" w:cs="Arial"/>
          <w:bCs/>
          <w:szCs w:val="24"/>
        </w:rPr>
        <w:t xml:space="preserve">Cherwell </w:t>
      </w:r>
      <w:r w:rsidR="00B26078">
        <w:rPr>
          <w:rFonts w:eastAsiaTheme="minorEastAsia" w:cs="Arial"/>
          <w:bCs/>
          <w:szCs w:val="24"/>
        </w:rPr>
        <w:t xml:space="preserve">District </w:t>
      </w:r>
      <w:r>
        <w:rPr>
          <w:rFonts w:eastAsiaTheme="minorEastAsia" w:cs="Arial"/>
          <w:bCs/>
          <w:szCs w:val="24"/>
        </w:rPr>
        <w:t>Council</w:t>
      </w:r>
      <w:r w:rsidRPr="00033F61">
        <w:rPr>
          <w:rFonts w:eastAsiaTheme="minorEastAsia" w:cs="Arial"/>
          <w:bCs/>
          <w:szCs w:val="24"/>
        </w:rPr>
        <w:t xml:space="preserve"> </w:t>
      </w:r>
      <w:r w:rsidR="00B26078">
        <w:rPr>
          <w:rFonts w:eastAsiaTheme="minorEastAsia" w:cs="Arial"/>
          <w:bCs/>
          <w:szCs w:val="24"/>
        </w:rPr>
        <w:t xml:space="preserve">administrative </w:t>
      </w:r>
      <w:r w:rsidRPr="00033F61">
        <w:rPr>
          <w:rFonts w:eastAsiaTheme="minorEastAsia" w:cs="Arial"/>
          <w:bCs/>
          <w:szCs w:val="24"/>
        </w:rPr>
        <w:t>area for at least one full financial year</w:t>
      </w:r>
    </w:p>
    <w:p w14:paraId="67F5F208" w14:textId="309090D4" w:rsidR="00033F61" w:rsidRPr="00033F61" w:rsidRDefault="00033F61" w:rsidP="00061C19">
      <w:pPr>
        <w:pStyle w:val="ListParagraph"/>
        <w:numPr>
          <w:ilvl w:val="0"/>
          <w:numId w:val="3"/>
        </w:numPr>
        <w:spacing w:after="0" w:line="276" w:lineRule="auto"/>
        <w:rPr>
          <w:rFonts w:eastAsiaTheme="minorEastAsia" w:cs="Arial"/>
          <w:bCs/>
          <w:szCs w:val="24"/>
        </w:rPr>
      </w:pPr>
      <w:r w:rsidRPr="00033F61">
        <w:rPr>
          <w:rFonts w:eastAsiaTheme="minorEastAsia" w:cs="Arial"/>
          <w:bCs/>
          <w:szCs w:val="24"/>
        </w:rPr>
        <w:t xml:space="preserve">Grants can fund capital </w:t>
      </w:r>
      <w:r>
        <w:rPr>
          <w:rFonts w:eastAsiaTheme="minorEastAsia" w:cs="Arial"/>
          <w:bCs/>
          <w:szCs w:val="24"/>
        </w:rPr>
        <w:t>or revenue costs</w:t>
      </w:r>
    </w:p>
    <w:p w14:paraId="3D570B02" w14:textId="77777777" w:rsidR="00033F61" w:rsidRPr="00033F61" w:rsidRDefault="00033F61" w:rsidP="00061C19">
      <w:pPr>
        <w:pStyle w:val="ListParagraph"/>
        <w:numPr>
          <w:ilvl w:val="0"/>
          <w:numId w:val="3"/>
        </w:numPr>
        <w:spacing w:after="0" w:line="276" w:lineRule="auto"/>
        <w:rPr>
          <w:rFonts w:eastAsiaTheme="minorEastAsia" w:cs="Arial"/>
          <w:bCs/>
          <w:szCs w:val="24"/>
        </w:rPr>
      </w:pPr>
      <w:r w:rsidRPr="00033F61">
        <w:rPr>
          <w:rFonts w:eastAsiaTheme="minorEastAsia" w:cs="Arial"/>
          <w:bCs/>
          <w:szCs w:val="24"/>
        </w:rPr>
        <w:t>Grants for EV fleet will not be considered however EV charging infrastructure is eligible</w:t>
      </w:r>
    </w:p>
    <w:p w14:paraId="4F4E27F6" w14:textId="77777777" w:rsidR="00033F61" w:rsidRPr="00033F61" w:rsidRDefault="00033F61" w:rsidP="00061C19">
      <w:pPr>
        <w:pStyle w:val="ListParagraph"/>
        <w:numPr>
          <w:ilvl w:val="0"/>
          <w:numId w:val="3"/>
        </w:numPr>
        <w:spacing w:after="0" w:line="276" w:lineRule="auto"/>
        <w:rPr>
          <w:rFonts w:eastAsiaTheme="minorEastAsia" w:cs="Arial"/>
          <w:bCs/>
          <w:szCs w:val="24"/>
        </w:rPr>
      </w:pPr>
      <w:r w:rsidRPr="00033F61">
        <w:rPr>
          <w:rFonts w:eastAsiaTheme="minorEastAsia" w:cs="Arial"/>
          <w:bCs/>
          <w:szCs w:val="24"/>
        </w:rPr>
        <w:t>Salary costs are not eligible but may be used as match</w:t>
      </w:r>
    </w:p>
    <w:p w14:paraId="47EAE219" w14:textId="7FDA2EF8" w:rsidR="00E20F6F" w:rsidRPr="00AC357B"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Minimum grant value: £5,000</w:t>
      </w:r>
    </w:p>
    <w:p w14:paraId="18F0AC68" w14:textId="7048CDC9" w:rsidR="00E20F6F" w:rsidRPr="00AC357B"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Maximum grant value: £</w:t>
      </w:r>
      <w:r w:rsidR="00033F61">
        <w:rPr>
          <w:rFonts w:eastAsiaTheme="minorEastAsia" w:cs="Arial"/>
          <w:bCs/>
          <w:szCs w:val="24"/>
        </w:rPr>
        <w:t>2</w:t>
      </w:r>
      <w:r w:rsidR="00033F61" w:rsidRPr="00AC357B">
        <w:rPr>
          <w:rFonts w:eastAsiaTheme="minorEastAsia" w:cs="Arial"/>
          <w:bCs/>
          <w:szCs w:val="24"/>
        </w:rPr>
        <w:t>0</w:t>
      </w:r>
      <w:r w:rsidRPr="00AC357B">
        <w:rPr>
          <w:rFonts w:eastAsiaTheme="minorEastAsia" w:cs="Arial"/>
          <w:bCs/>
          <w:szCs w:val="24"/>
        </w:rPr>
        <w:t>,000</w:t>
      </w:r>
    </w:p>
    <w:p w14:paraId="3F0F47AF" w14:textId="3B6899A1" w:rsidR="00E20F6F"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 xml:space="preserve">Your </w:t>
      </w:r>
      <w:r w:rsidR="00B26078">
        <w:rPr>
          <w:rFonts w:eastAsiaTheme="minorEastAsia" w:cs="Arial"/>
          <w:bCs/>
          <w:szCs w:val="24"/>
        </w:rPr>
        <w:t xml:space="preserve">business must </w:t>
      </w:r>
      <w:r w:rsidR="00033F61">
        <w:rPr>
          <w:rFonts w:eastAsiaTheme="minorEastAsia" w:cs="Arial"/>
          <w:bCs/>
          <w:szCs w:val="24"/>
        </w:rPr>
        <w:t>compl</w:t>
      </w:r>
      <w:r w:rsidR="00B26078">
        <w:rPr>
          <w:rFonts w:eastAsiaTheme="minorEastAsia" w:cs="Arial"/>
          <w:bCs/>
          <w:szCs w:val="24"/>
        </w:rPr>
        <w:t>y</w:t>
      </w:r>
      <w:r w:rsidR="00033F61">
        <w:rPr>
          <w:rFonts w:eastAsiaTheme="minorEastAsia" w:cs="Arial"/>
          <w:bCs/>
          <w:szCs w:val="24"/>
        </w:rPr>
        <w:t xml:space="preserve"> with at least one of the three elements of the Domestic Subsidy Allowance </w:t>
      </w:r>
      <w:r w:rsidRPr="00AC357B" w:rsidDel="00113AD5">
        <w:rPr>
          <w:rFonts w:eastAsiaTheme="minorEastAsia" w:cs="Arial"/>
          <w:bCs/>
          <w:szCs w:val="24"/>
        </w:rPr>
        <w:t xml:space="preserve"> </w:t>
      </w:r>
    </w:p>
    <w:p w14:paraId="7B8CCB56" w14:textId="71F90340" w:rsidR="00E03F82" w:rsidRPr="00AC357B" w:rsidRDefault="00E03F82" w:rsidP="00AC357B">
      <w:pPr>
        <w:pStyle w:val="ListParagraph"/>
        <w:numPr>
          <w:ilvl w:val="0"/>
          <w:numId w:val="3"/>
        </w:numPr>
        <w:spacing w:after="0" w:line="276" w:lineRule="auto"/>
        <w:rPr>
          <w:rFonts w:eastAsiaTheme="minorEastAsia" w:cs="Arial"/>
          <w:bCs/>
          <w:szCs w:val="24"/>
        </w:rPr>
      </w:pPr>
      <w:r>
        <w:rPr>
          <w:rFonts w:eastAsiaTheme="minorEastAsia" w:cs="Arial"/>
          <w:bCs/>
          <w:szCs w:val="24"/>
        </w:rPr>
        <w:t>Your business must be viable, or have a credible plan to return to viability</w:t>
      </w:r>
    </w:p>
    <w:p w14:paraId="483DD892" w14:textId="2F19A9C4" w:rsidR="00E20F6F"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 xml:space="preserve">All project costs need to be defrayed and claimed by 31st </w:t>
      </w:r>
      <w:r w:rsidR="00033F61">
        <w:rPr>
          <w:rFonts w:eastAsiaTheme="minorEastAsia" w:cs="Arial"/>
          <w:bCs/>
          <w:szCs w:val="24"/>
        </w:rPr>
        <w:t>January</w:t>
      </w:r>
      <w:r w:rsidR="00033F61" w:rsidRPr="00AC357B">
        <w:rPr>
          <w:rFonts w:eastAsiaTheme="minorEastAsia" w:cs="Arial"/>
          <w:bCs/>
          <w:szCs w:val="24"/>
        </w:rPr>
        <w:t xml:space="preserve"> </w:t>
      </w:r>
      <w:r w:rsidRPr="00AC357B">
        <w:rPr>
          <w:rFonts w:eastAsiaTheme="minorEastAsia" w:cs="Arial"/>
          <w:bCs/>
          <w:szCs w:val="24"/>
        </w:rPr>
        <w:t>202</w:t>
      </w:r>
      <w:r w:rsidR="00033F61">
        <w:rPr>
          <w:rFonts w:eastAsiaTheme="minorEastAsia" w:cs="Arial"/>
          <w:bCs/>
          <w:szCs w:val="24"/>
        </w:rPr>
        <w:t>3</w:t>
      </w:r>
    </w:p>
    <w:p w14:paraId="70E85538" w14:textId="01D41743" w:rsidR="00033F61" w:rsidRPr="00AC357B" w:rsidRDefault="00033F61" w:rsidP="00AC357B">
      <w:pPr>
        <w:pStyle w:val="ListParagraph"/>
        <w:numPr>
          <w:ilvl w:val="0"/>
          <w:numId w:val="3"/>
        </w:numPr>
        <w:spacing w:after="0" w:line="276" w:lineRule="auto"/>
        <w:rPr>
          <w:rFonts w:eastAsiaTheme="minorEastAsia" w:cs="Arial"/>
          <w:bCs/>
          <w:szCs w:val="24"/>
        </w:rPr>
      </w:pPr>
      <w:r>
        <w:rPr>
          <w:rFonts w:eastAsiaTheme="minorEastAsia" w:cs="Arial"/>
          <w:bCs/>
          <w:szCs w:val="24"/>
        </w:rPr>
        <w:t>Applicants must have attended a CBAF grant webinar</w:t>
      </w:r>
    </w:p>
    <w:p w14:paraId="07AA2445" w14:textId="77777777" w:rsidR="00E20F6F" w:rsidRPr="001A1042" w:rsidRDefault="00E20F6F" w:rsidP="00E20F6F">
      <w:pPr>
        <w:rPr>
          <w:rFonts w:cs="Arial"/>
          <w:bCs/>
          <w:szCs w:val="24"/>
        </w:rPr>
      </w:pPr>
    </w:p>
    <w:p w14:paraId="253E2CA1" w14:textId="77777777" w:rsidR="00E20F6F" w:rsidRDefault="00E20F6F" w:rsidP="00E20F6F">
      <w:pPr>
        <w:pStyle w:val="Heading4"/>
        <w:rPr>
          <w:rFonts w:eastAsiaTheme="minorEastAsia"/>
        </w:rPr>
      </w:pPr>
      <w:r>
        <w:rPr>
          <w:rFonts w:eastAsiaTheme="minorEastAsia"/>
        </w:rPr>
        <w:lastRenderedPageBreak/>
        <w:t>E</w:t>
      </w:r>
      <w:r w:rsidRPr="00DE7B1D">
        <w:rPr>
          <w:rFonts w:eastAsiaTheme="minorEastAsia"/>
        </w:rPr>
        <w:t>ligible projects</w:t>
      </w:r>
    </w:p>
    <w:p w14:paraId="34DC5270" w14:textId="4CB22A7A" w:rsidR="00E20F6F" w:rsidRPr="00A7187F" w:rsidRDefault="00E20F6F" w:rsidP="00AC357B">
      <w:r w:rsidRPr="009D716B">
        <w:rPr>
          <w:rFonts w:cs="Arial"/>
          <w:szCs w:val="24"/>
        </w:rPr>
        <w:t>Examples of what the grant CAN support</w:t>
      </w:r>
      <w:r w:rsidR="00AC357B">
        <w:rPr>
          <w:rFonts w:cs="Arial"/>
          <w:szCs w:val="24"/>
        </w:rPr>
        <w:t xml:space="preserve"> includes c</w:t>
      </w:r>
      <w:r w:rsidRPr="00A7187F">
        <w:t>apital equipment, renovation or refurbishments that don’t require planning permission:</w:t>
      </w:r>
    </w:p>
    <w:p w14:paraId="0353548E" w14:textId="77777777" w:rsidR="00E20F6F" w:rsidRPr="00AC357B"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 xml:space="preserve">Investment in and refurbishment of buildings, plant, </w:t>
      </w:r>
      <w:proofErr w:type="gramStart"/>
      <w:r w:rsidRPr="00AC357B">
        <w:rPr>
          <w:rFonts w:eastAsiaTheme="minorEastAsia" w:cs="Arial"/>
          <w:bCs/>
          <w:szCs w:val="24"/>
        </w:rPr>
        <w:t>machinery</w:t>
      </w:r>
      <w:proofErr w:type="gramEnd"/>
      <w:r w:rsidRPr="00AC357B">
        <w:rPr>
          <w:rFonts w:eastAsiaTheme="minorEastAsia" w:cs="Arial"/>
          <w:bCs/>
          <w:szCs w:val="24"/>
        </w:rPr>
        <w:t xml:space="preserve"> and equipment </w:t>
      </w:r>
    </w:p>
    <w:p w14:paraId="2EDF721A" w14:textId="77777777" w:rsidR="00E20F6F" w:rsidRPr="00AC357B"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 xml:space="preserve">New capital items such as 3-D printers, immersive </w:t>
      </w:r>
      <w:proofErr w:type="gramStart"/>
      <w:r w:rsidRPr="00AC357B">
        <w:rPr>
          <w:rFonts w:eastAsiaTheme="minorEastAsia" w:cs="Arial"/>
          <w:bCs/>
          <w:szCs w:val="24"/>
        </w:rPr>
        <w:t>technology</w:t>
      </w:r>
      <w:proofErr w:type="gramEnd"/>
      <w:r w:rsidRPr="00AC357B">
        <w:rPr>
          <w:rFonts w:eastAsiaTheme="minorEastAsia" w:cs="Arial"/>
          <w:bCs/>
          <w:szCs w:val="24"/>
        </w:rPr>
        <w:t xml:space="preserve"> and AI</w:t>
      </w:r>
    </w:p>
    <w:p w14:paraId="4D2910DC" w14:textId="77777777" w:rsidR="00E20F6F" w:rsidRPr="00AC357B"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Digital design and data analytical capability for inventory and supply chain management</w:t>
      </w:r>
    </w:p>
    <w:p w14:paraId="3B78A85B" w14:textId="3EFCFDBE" w:rsidR="00E20F6F" w:rsidRPr="00AC357B"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 xml:space="preserve">Software and/or licence costs relating to the above </w:t>
      </w:r>
    </w:p>
    <w:p w14:paraId="1EDF7C22" w14:textId="77777777" w:rsidR="00E20F6F" w:rsidRPr="00AC357B"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 xml:space="preserve">Laboratory space renovation, </w:t>
      </w:r>
      <w:proofErr w:type="gramStart"/>
      <w:r w:rsidRPr="00AC357B">
        <w:rPr>
          <w:rFonts w:eastAsiaTheme="minorEastAsia" w:cs="Arial"/>
          <w:bCs/>
          <w:szCs w:val="24"/>
        </w:rPr>
        <w:t>refurbishment</w:t>
      </w:r>
      <w:proofErr w:type="gramEnd"/>
      <w:r w:rsidRPr="00AC357B">
        <w:rPr>
          <w:rFonts w:eastAsiaTheme="minorEastAsia" w:cs="Arial"/>
          <w:bCs/>
          <w:szCs w:val="24"/>
        </w:rPr>
        <w:t xml:space="preserve"> or equipment</w:t>
      </w:r>
    </w:p>
    <w:p w14:paraId="7EA9EC5B" w14:textId="77777777" w:rsidR="00E20F6F" w:rsidRPr="00AC357B"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 xml:space="preserve">Actions to accelerate the adoption of cleantech and to build back greener, </w:t>
      </w:r>
      <w:proofErr w:type="gramStart"/>
      <w:r w:rsidRPr="00AC357B">
        <w:rPr>
          <w:rFonts w:eastAsiaTheme="minorEastAsia" w:cs="Arial"/>
          <w:bCs/>
          <w:szCs w:val="24"/>
        </w:rPr>
        <w:t>e.g.</w:t>
      </w:r>
      <w:proofErr w:type="gramEnd"/>
      <w:r w:rsidRPr="00AC357B">
        <w:rPr>
          <w:rFonts w:eastAsiaTheme="minorEastAsia" w:cs="Arial"/>
          <w:bCs/>
          <w:szCs w:val="24"/>
        </w:rPr>
        <w:t xml:space="preserve"> development of EV charging infrastructure, energy systems renewal/replacement (where these cannot be funded elsewhere)</w:t>
      </w:r>
    </w:p>
    <w:p w14:paraId="6ECCF3CF" w14:textId="77777777" w:rsidR="008E00D6" w:rsidRPr="00061C19" w:rsidRDefault="008E00D6" w:rsidP="00061C19">
      <w:pPr>
        <w:pStyle w:val="ListParagraph"/>
        <w:numPr>
          <w:ilvl w:val="0"/>
          <w:numId w:val="3"/>
        </w:numPr>
        <w:spacing w:after="0" w:line="276" w:lineRule="auto"/>
        <w:rPr>
          <w:rFonts w:eastAsiaTheme="minorEastAsia" w:cs="Arial"/>
          <w:bCs/>
          <w:szCs w:val="24"/>
        </w:rPr>
      </w:pPr>
      <w:r w:rsidRPr="00061C19">
        <w:rPr>
          <w:rFonts w:eastAsiaTheme="minorEastAsia" w:cs="Arial"/>
          <w:bCs/>
          <w:szCs w:val="24"/>
        </w:rPr>
        <w:t>Grants for EV fleet will not be considered however EV charging infrastructure is eligible</w:t>
      </w:r>
    </w:p>
    <w:p w14:paraId="600FDC5E" w14:textId="76808036" w:rsidR="00E20F6F" w:rsidRDefault="00E20F6F" w:rsidP="00AC357B">
      <w:pPr>
        <w:pStyle w:val="ListParagraph"/>
        <w:numPr>
          <w:ilvl w:val="0"/>
          <w:numId w:val="3"/>
        </w:numPr>
        <w:spacing w:after="0" w:line="276" w:lineRule="auto"/>
        <w:rPr>
          <w:rFonts w:eastAsiaTheme="minorEastAsia" w:cs="Arial"/>
          <w:bCs/>
          <w:szCs w:val="24"/>
        </w:rPr>
      </w:pPr>
      <w:r w:rsidRPr="00AC357B">
        <w:rPr>
          <w:rFonts w:eastAsiaTheme="minorEastAsia" w:cs="Arial"/>
          <w:bCs/>
          <w:szCs w:val="24"/>
        </w:rPr>
        <w:t xml:space="preserve">EPOS systems- </w:t>
      </w:r>
      <w:r w:rsidRPr="00AC357B">
        <w:rPr>
          <w:rFonts w:eastAsiaTheme="minorEastAsia" w:cs="Arial"/>
          <w:b/>
        </w:rPr>
        <w:t>Electronic Point of Sale digital system</w:t>
      </w:r>
      <w:r w:rsidRPr="00AC357B">
        <w:rPr>
          <w:rFonts w:eastAsiaTheme="minorEastAsia" w:cs="Arial"/>
          <w:bCs/>
          <w:szCs w:val="24"/>
        </w:rPr>
        <w:t xml:space="preserve"> - computerised system used in shops, </w:t>
      </w:r>
      <w:proofErr w:type="gramStart"/>
      <w:r w:rsidRPr="00AC357B">
        <w:rPr>
          <w:rFonts w:eastAsiaTheme="minorEastAsia" w:cs="Arial"/>
          <w:bCs/>
          <w:szCs w:val="24"/>
        </w:rPr>
        <w:t>restaurants</w:t>
      </w:r>
      <w:proofErr w:type="gramEnd"/>
      <w:r w:rsidRPr="00AC357B">
        <w:rPr>
          <w:rFonts w:eastAsiaTheme="minorEastAsia" w:cs="Arial"/>
          <w:bCs/>
          <w:szCs w:val="24"/>
        </w:rPr>
        <w:t xml:space="preserve"> and other retail outlets</w:t>
      </w:r>
    </w:p>
    <w:p w14:paraId="1305DBF5" w14:textId="4266A208" w:rsidR="00033F61" w:rsidRPr="00033F61" w:rsidRDefault="00033F61" w:rsidP="00033F61">
      <w:pPr>
        <w:pStyle w:val="ListParagraph"/>
        <w:numPr>
          <w:ilvl w:val="0"/>
          <w:numId w:val="3"/>
        </w:numPr>
        <w:spacing w:after="0" w:line="276" w:lineRule="auto"/>
        <w:rPr>
          <w:rFonts w:eastAsiaTheme="minorEastAsia" w:cs="Arial"/>
          <w:bCs/>
          <w:szCs w:val="24"/>
        </w:rPr>
      </w:pPr>
      <w:r w:rsidRPr="00033F61">
        <w:rPr>
          <w:rFonts w:eastAsiaTheme="minorEastAsia" w:cs="Arial"/>
          <w:bCs/>
          <w:szCs w:val="24"/>
        </w:rPr>
        <w:t>Revenue grants are available to support staff training and reskilling that is additional to any statutory training that is a legal requirement of that sector (</w:t>
      </w:r>
      <w:proofErr w:type="gramStart"/>
      <w:r w:rsidRPr="00033F61">
        <w:rPr>
          <w:rFonts w:eastAsiaTheme="minorEastAsia" w:cs="Arial"/>
          <w:bCs/>
          <w:szCs w:val="24"/>
        </w:rPr>
        <w:t>i.e.</w:t>
      </w:r>
      <w:proofErr w:type="gramEnd"/>
      <w:r w:rsidRPr="00033F61">
        <w:rPr>
          <w:rFonts w:eastAsiaTheme="minorEastAsia" w:cs="Arial"/>
          <w:bCs/>
          <w:szCs w:val="24"/>
        </w:rPr>
        <w:t xml:space="preserve"> food hygiene for catering businesses or safeguarding for health &amp; social care businesses) for both existing and new recruits</w:t>
      </w:r>
    </w:p>
    <w:p w14:paraId="3AC3884F" w14:textId="21D534D3" w:rsidR="00033F61" w:rsidRPr="00061C19" w:rsidRDefault="00033F61" w:rsidP="00033F61">
      <w:pPr>
        <w:pStyle w:val="ListParagraph"/>
        <w:numPr>
          <w:ilvl w:val="0"/>
          <w:numId w:val="3"/>
        </w:numPr>
        <w:spacing w:after="0" w:line="276" w:lineRule="auto"/>
        <w:rPr>
          <w:rFonts w:eastAsiaTheme="minorEastAsia" w:cs="Arial"/>
          <w:bCs/>
          <w:szCs w:val="24"/>
        </w:rPr>
      </w:pPr>
      <w:r w:rsidRPr="00033F61">
        <w:rPr>
          <w:rFonts w:eastAsiaTheme="minorEastAsia" w:cs="Arial"/>
          <w:bCs/>
          <w:szCs w:val="24"/>
        </w:rPr>
        <w:t xml:space="preserve">Revenue grants might also be used to buy in specialist consultancy that supports the delivery of CBAF priorities – </w:t>
      </w:r>
      <w:proofErr w:type="gramStart"/>
      <w:r w:rsidRPr="00033F61">
        <w:rPr>
          <w:rFonts w:eastAsiaTheme="minorEastAsia" w:cs="Arial"/>
          <w:bCs/>
          <w:szCs w:val="24"/>
        </w:rPr>
        <w:t>i.e.</w:t>
      </w:r>
      <w:proofErr w:type="gramEnd"/>
      <w:r w:rsidRPr="00033F61">
        <w:rPr>
          <w:rFonts w:eastAsiaTheme="minorEastAsia" w:cs="Arial"/>
          <w:bCs/>
          <w:szCs w:val="24"/>
        </w:rPr>
        <w:t xml:space="preserve"> procured external consultancy/training expertise to progress firm-relevant supply chain projects, relevant in a post COVID-19 environment</w:t>
      </w:r>
    </w:p>
    <w:p w14:paraId="6BACC0FB" w14:textId="77777777" w:rsidR="000A6CF4" w:rsidRDefault="000A6CF4" w:rsidP="00AC357B">
      <w:pPr>
        <w:pStyle w:val="ListParagraph"/>
        <w:spacing w:after="0" w:line="276" w:lineRule="auto"/>
        <w:ind w:left="1008"/>
        <w:rPr>
          <w:rFonts w:eastAsiaTheme="minorEastAsia"/>
          <w:b/>
          <w:bCs/>
          <w:szCs w:val="24"/>
        </w:rPr>
      </w:pPr>
    </w:p>
    <w:p w14:paraId="3B7A51E2" w14:textId="2B37ACA6" w:rsidR="00E20F6F" w:rsidRDefault="00E20F6F" w:rsidP="00E20F6F">
      <w:pPr>
        <w:pStyle w:val="Heading4"/>
        <w:rPr>
          <w:rFonts w:eastAsiaTheme="minorEastAsia"/>
        </w:rPr>
      </w:pPr>
      <w:r w:rsidRPr="00DE7B1D">
        <w:rPr>
          <w:rFonts w:eastAsiaTheme="minorEastAsia"/>
        </w:rPr>
        <w:t>Ineligible projects</w:t>
      </w:r>
    </w:p>
    <w:p w14:paraId="5EA410A2" w14:textId="77777777" w:rsidR="00E20F6F" w:rsidRPr="001A1042" w:rsidRDefault="00E20F6F" w:rsidP="00E20F6F">
      <w:pPr>
        <w:spacing w:after="60"/>
        <w:rPr>
          <w:rFonts w:eastAsiaTheme="minorEastAsia" w:cs="Arial"/>
          <w:szCs w:val="24"/>
        </w:rPr>
      </w:pPr>
      <w:r w:rsidRPr="00DE7B1D">
        <w:rPr>
          <w:rFonts w:eastAsiaTheme="minorEastAsia" w:cs="Arial"/>
          <w:szCs w:val="24"/>
        </w:rPr>
        <w:t xml:space="preserve">Examples of what the grant </w:t>
      </w:r>
      <w:r w:rsidRPr="00DE7B1D">
        <w:rPr>
          <w:rFonts w:eastAsiaTheme="minorEastAsia" w:cs="Arial"/>
          <w:b/>
          <w:szCs w:val="24"/>
        </w:rPr>
        <w:t>CANNOT</w:t>
      </w:r>
      <w:r w:rsidRPr="00DE7B1D">
        <w:rPr>
          <w:rFonts w:eastAsiaTheme="minorEastAsia" w:cs="Arial"/>
          <w:szCs w:val="24"/>
        </w:rPr>
        <w:t xml:space="preserve"> support: </w:t>
      </w:r>
    </w:p>
    <w:p w14:paraId="571F0645" w14:textId="36DA7ADF" w:rsidR="00E20F6F" w:rsidRDefault="00E20F6F" w:rsidP="00E20F6F">
      <w:pPr>
        <w:pStyle w:val="ListParagraph"/>
        <w:numPr>
          <w:ilvl w:val="0"/>
          <w:numId w:val="3"/>
        </w:numPr>
        <w:spacing w:after="0" w:line="276" w:lineRule="auto"/>
        <w:rPr>
          <w:rFonts w:eastAsiaTheme="minorEastAsia" w:cs="Arial"/>
          <w:bCs/>
          <w:szCs w:val="24"/>
        </w:rPr>
      </w:pPr>
      <w:r w:rsidRPr="009D2DD1">
        <w:rPr>
          <w:rFonts w:eastAsiaTheme="minorEastAsia" w:cs="Arial"/>
          <w:bCs/>
          <w:szCs w:val="24"/>
        </w:rPr>
        <w:t xml:space="preserve">working capital </w:t>
      </w:r>
    </w:p>
    <w:p w14:paraId="5C4062BA" w14:textId="77777777" w:rsidR="00E20F6F" w:rsidRDefault="00E20F6F" w:rsidP="00E20F6F">
      <w:pPr>
        <w:pStyle w:val="ListParagraph"/>
        <w:numPr>
          <w:ilvl w:val="0"/>
          <w:numId w:val="3"/>
        </w:numPr>
        <w:spacing w:after="0" w:line="276" w:lineRule="auto"/>
        <w:rPr>
          <w:rFonts w:eastAsiaTheme="minorEastAsia" w:cs="Arial"/>
          <w:bCs/>
          <w:szCs w:val="24"/>
        </w:rPr>
      </w:pPr>
      <w:r w:rsidRPr="009D2DD1">
        <w:rPr>
          <w:rFonts w:eastAsiaTheme="minorEastAsia" w:cs="Arial"/>
          <w:bCs/>
          <w:szCs w:val="24"/>
        </w:rPr>
        <w:t xml:space="preserve">funding for the payment of wage subsidies </w:t>
      </w:r>
    </w:p>
    <w:p w14:paraId="6B3800C7" w14:textId="76A89E7E" w:rsidR="008E00D6" w:rsidRPr="008E00D6" w:rsidRDefault="00B26078" w:rsidP="008E00D6">
      <w:pPr>
        <w:pStyle w:val="ListParagraph"/>
        <w:numPr>
          <w:ilvl w:val="0"/>
          <w:numId w:val="3"/>
        </w:numPr>
        <w:rPr>
          <w:rFonts w:eastAsiaTheme="minorEastAsia" w:cs="Arial"/>
          <w:bCs/>
          <w:szCs w:val="24"/>
        </w:rPr>
      </w:pPr>
      <w:r>
        <w:rPr>
          <w:rFonts w:eastAsiaTheme="minorEastAsia" w:cs="Arial"/>
          <w:bCs/>
          <w:szCs w:val="24"/>
        </w:rPr>
        <w:t>g</w:t>
      </w:r>
      <w:r w:rsidR="008E00D6" w:rsidRPr="008E00D6">
        <w:rPr>
          <w:rFonts w:eastAsiaTheme="minorEastAsia" w:cs="Arial"/>
          <w:bCs/>
          <w:szCs w:val="24"/>
        </w:rPr>
        <w:t>rants for building extensions will not be considered - delivery timescales do not allow CBAF to support building extensions (whether requiring planning permission or not). Even where planning is granted many capital projects are delayed due to materials and labour shortages</w:t>
      </w:r>
    </w:p>
    <w:p w14:paraId="2D18555C" w14:textId="3DD52DAD" w:rsidR="00E20F6F" w:rsidRPr="001A1042" w:rsidRDefault="00E20F6F" w:rsidP="00E20F6F">
      <w:pPr>
        <w:pStyle w:val="ListParagraph"/>
        <w:numPr>
          <w:ilvl w:val="0"/>
          <w:numId w:val="3"/>
        </w:numPr>
        <w:spacing w:after="0" w:line="276" w:lineRule="auto"/>
        <w:rPr>
          <w:rFonts w:eastAsiaTheme="minorEastAsia" w:cs="Arial"/>
          <w:bCs/>
          <w:szCs w:val="24"/>
        </w:rPr>
      </w:pPr>
      <w:r w:rsidRPr="009D2DD1">
        <w:rPr>
          <w:rFonts w:eastAsiaTheme="minorEastAsia" w:cs="Arial"/>
          <w:bCs/>
          <w:szCs w:val="24"/>
        </w:rPr>
        <w:t xml:space="preserve">activities which would contradict, </w:t>
      </w:r>
      <w:proofErr w:type="gramStart"/>
      <w:r w:rsidRPr="009D2DD1">
        <w:rPr>
          <w:rFonts w:eastAsiaTheme="minorEastAsia" w:cs="Arial"/>
          <w:bCs/>
          <w:szCs w:val="24"/>
        </w:rPr>
        <w:t>duplicate</w:t>
      </w:r>
      <w:proofErr w:type="gramEnd"/>
      <w:r w:rsidRPr="009D2DD1">
        <w:rPr>
          <w:rFonts w:eastAsiaTheme="minorEastAsia" w:cs="Arial"/>
          <w:bCs/>
          <w:szCs w:val="24"/>
        </w:rPr>
        <w:t xml:space="preserve"> or undermine HM Government domestic initiatives</w:t>
      </w:r>
    </w:p>
    <w:p w14:paraId="198F7175" w14:textId="364620E3" w:rsidR="00E20F6F" w:rsidRPr="00A4025E" w:rsidRDefault="00E20F6F" w:rsidP="00E20F6F">
      <w:pPr>
        <w:pStyle w:val="ListParagraph"/>
        <w:numPr>
          <w:ilvl w:val="0"/>
          <w:numId w:val="3"/>
        </w:numPr>
        <w:spacing w:after="0" w:line="276" w:lineRule="auto"/>
        <w:rPr>
          <w:rFonts w:eastAsiaTheme="minorEastAsia" w:cs="Arial"/>
          <w:bCs/>
          <w:szCs w:val="24"/>
        </w:rPr>
      </w:pPr>
      <w:r w:rsidRPr="00A4025E">
        <w:t xml:space="preserve">VAT </w:t>
      </w:r>
      <w:r w:rsidRPr="00A4025E">
        <w:rPr>
          <w:rFonts w:eastAsiaTheme="minorEastAsia" w:cs="Arial"/>
          <w:bCs/>
          <w:szCs w:val="24"/>
        </w:rPr>
        <w:t>payments (other than project costs where VAT cannot be recovered from HMRC or for non-VAT registered businesses)</w:t>
      </w:r>
    </w:p>
    <w:p w14:paraId="2F005079" w14:textId="3B68728A" w:rsidR="00E20F6F" w:rsidRPr="00A4025E" w:rsidRDefault="00E20F6F" w:rsidP="00E20F6F">
      <w:pPr>
        <w:pStyle w:val="ListParagraph"/>
        <w:numPr>
          <w:ilvl w:val="0"/>
          <w:numId w:val="3"/>
        </w:numPr>
        <w:spacing w:after="0" w:line="276" w:lineRule="auto"/>
        <w:rPr>
          <w:rFonts w:eastAsiaTheme="minorEastAsia" w:cs="Arial"/>
          <w:bCs/>
          <w:szCs w:val="24"/>
        </w:rPr>
      </w:pPr>
      <w:r w:rsidRPr="00A4025E">
        <w:rPr>
          <w:rFonts w:eastAsiaTheme="minorEastAsia" w:cs="Arial"/>
          <w:bCs/>
          <w:szCs w:val="24"/>
        </w:rPr>
        <w:t>Paying off debts or refinancing</w:t>
      </w:r>
    </w:p>
    <w:p w14:paraId="3A1C09EC" w14:textId="30FEFC50" w:rsidR="00E20F6F" w:rsidRPr="00A4025E" w:rsidRDefault="00E20F6F" w:rsidP="00E20F6F">
      <w:pPr>
        <w:pStyle w:val="ListParagraph"/>
        <w:numPr>
          <w:ilvl w:val="0"/>
          <w:numId w:val="3"/>
        </w:numPr>
        <w:spacing w:after="0" w:line="276" w:lineRule="auto"/>
        <w:rPr>
          <w:rFonts w:eastAsiaTheme="minorEastAsia" w:cs="Arial"/>
          <w:bCs/>
          <w:szCs w:val="24"/>
        </w:rPr>
      </w:pPr>
      <w:r w:rsidRPr="00A4025E">
        <w:rPr>
          <w:rFonts w:eastAsiaTheme="minorEastAsia" w:cs="Arial"/>
          <w:bCs/>
          <w:szCs w:val="24"/>
        </w:rPr>
        <w:t>Purchase of financial investments</w:t>
      </w:r>
    </w:p>
    <w:p w14:paraId="60B58603" w14:textId="41225D48" w:rsidR="00E20F6F" w:rsidRPr="00A4025E" w:rsidRDefault="00E20F6F" w:rsidP="00E20F6F">
      <w:pPr>
        <w:pStyle w:val="ListParagraph"/>
        <w:numPr>
          <w:ilvl w:val="0"/>
          <w:numId w:val="3"/>
        </w:numPr>
        <w:spacing w:after="0" w:line="276" w:lineRule="auto"/>
        <w:rPr>
          <w:rFonts w:eastAsiaTheme="minorEastAsia" w:cs="Arial"/>
          <w:bCs/>
          <w:szCs w:val="24"/>
        </w:rPr>
      </w:pPr>
      <w:r w:rsidRPr="00A4025E">
        <w:rPr>
          <w:rFonts w:eastAsiaTheme="minorEastAsia" w:cs="Arial"/>
          <w:bCs/>
          <w:szCs w:val="24"/>
        </w:rPr>
        <w:t xml:space="preserve">Any statutory or legislative obligations, </w:t>
      </w:r>
      <w:proofErr w:type="gramStart"/>
      <w:r w:rsidRPr="00A4025E">
        <w:rPr>
          <w:rFonts w:eastAsiaTheme="minorEastAsia" w:cs="Arial"/>
          <w:bCs/>
          <w:szCs w:val="24"/>
        </w:rPr>
        <w:t>duties</w:t>
      </w:r>
      <w:proofErr w:type="gramEnd"/>
      <w:r w:rsidRPr="00A4025E">
        <w:rPr>
          <w:rFonts w:eastAsiaTheme="minorEastAsia" w:cs="Arial"/>
          <w:bCs/>
          <w:szCs w:val="24"/>
        </w:rPr>
        <w:t xml:space="preserve"> or requirements</w:t>
      </w:r>
    </w:p>
    <w:p w14:paraId="2EE314C8" w14:textId="5E61734A" w:rsidR="00E20F6F" w:rsidRPr="00A4025E" w:rsidRDefault="00E20F6F" w:rsidP="00E20F6F">
      <w:pPr>
        <w:pStyle w:val="ListParagraph"/>
        <w:numPr>
          <w:ilvl w:val="0"/>
          <w:numId w:val="3"/>
        </w:numPr>
        <w:spacing w:after="0" w:line="276" w:lineRule="auto"/>
        <w:rPr>
          <w:rFonts w:eastAsiaTheme="minorEastAsia" w:cs="Arial"/>
          <w:bCs/>
          <w:szCs w:val="24"/>
        </w:rPr>
      </w:pPr>
      <w:r w:rsidRPr="00A4025E">
        <w:rPr>
          <w:rFonts w:eastAsiaTheme="minorEastAsia" w:cs="Arial"/>
          <w:bCs/>
          <w:szCs w:val="24"/>
        </w:rPr>
        <w:lastRenderedPageBreak/>
        <w:t>Hire purchases and/or asset finance arrangements</w:t>
      </w:r>
    </w:p>
    <w:p w14:paraId="58A10184" w14:textId="77777777" w:rsidR="00E20F6F" w:rsidRPr="00DE7B1D" w:rsidRDefault="00E20F6F" w:rsidP="00E20F6F">
      <w:pPr>
        <w:pStyle w:val="ListParagraph"/>
        <w:numPr>
          <w:ilvl w:val="0"/>
          <w:numId w:val="3"/>
        </w:numPr>
        <w:spacing w:after="0" w:line="276" w:lineRule="auto"/>
        <w:rPr>
          <w:rFonts w:eastAsiaTheme="minorEastAsia"/>
          <w:szCs w:val="24"/>
        </w:rPr>
      </w:pPr>
      <w:r w:rsidRPr="00A4025E">
        <w:rPr>
          <w:rFonts w:eastAsiaTheme="minorEastAsia"/>
          <w:szCs w:val="24"/>
        </w:rPr>
        <w:t>“Like-for-</w:t>
      </w:r>
      <w:r w:rsidRPr="008C61CC">
        <w:rPr>
          <w:rFonts w:eastAsiaTheme="minorEastAsia" w:cs="Arial"/>
          <w:bCs/>
          <w:szCs w:val="24"/>
        </w:rPr>
        <w:t>like</w:t>
      </w:r>
      <w:r w:rsidRPr="008C61CC">
        <w:rPr>
          <w:rFonts w:eastAsiaTheme="minorEastAsia"/>
          <w:szCs w:val="24"/>
        </w:rPr>
        <w:t xml:space="preserve">” </w:t>
      </w:r>
      <w:r w:rsidRPr="008C61CC">
        <w:rPr>
          <w:rFonts w:eastAsiaTheme="minorEastAsia" w:cs="Arial"/>
          <w:szCs w:val="24"/>
        </w:rPr>
        <w:t>replacement</w:t>
      </w:r>
      <w:r w:rsidRPr="00DE7B1D">
        <w:rPr>
          <w:rFonts w:eastAsiaTheme="minorEastAsia"/>
          <w:szCs w:val="24"/>
        </w:rPr>
        <w:t xml:space="preserve"> of obsolete equipment with little or no added value.</w:t>
      </w:r>
    </w:p>
    <w:p w14:paraId="33C3FC05" w14:textId="77777777" w:rsidR="00E20F6F" w:rsidRDefault="00E20F6F" w:rsidP="00E20F6F">
      <w:pPr>
        <w:pStyle w:val="Footer"/>
      </w:pPr>
    </w:p>
    <w:p w14:paraId="00A82835" w14:textId="77777777" w:rsidR="00E20F6F" w:rsidRDefault="00E20F6F" w:rsidP="00E20F6F">
      <w:pPr>
        <w:pStyle w:val="Heading4"/>
      </w:pPr>
      <w:r w:rsidRPr="00A93F88">
        <w:t xml:space="preserve">Ineligible </w:t>
      </w:r>
      <w:r>
        <w:t>activities</w:t>
      </w:r>
    </w:p>
    <w:p w14:paraId="4E1B2B4E" w14:textId="17A63788" w:rsidR="00E20F6F" w:rsidRPr="00A4025E" w:rsidRDefault="00E20F6F" w:rsidP="00E20F6F">
      <w:pPr>
        <w:spacing w:after="0" w:line="276" w:lineRule="auto"/>
        <w:contextualSpacing/>
        <w:rPr>
          <w:rFonts w:eastAsiaTheme="minorEastAsia" w:cs="Arial"/>
          <w:bCs/>
          <w:szCs w:val="24"/>
        </w:rPr>
      </w:pPr>
      <w:r>
        <w:rPr>
          <w:rFonts w:cs="Arial"/>
          <w:szCs w:val="24"/>
        </w:rPr>
        <w:t>Under the UK Subsidy Control Commitments in force from 1</w:t>
      </w:r>
      <w:r w:rsidRPr="0066760F">
        <w:rPr>
          <w:rFonts w:cs="Arial"/>
          <w:szCs w:val="24"/>
          <w:vertAlign w:val="superscript"/>
        </w:rPr>
        <w:t>st</w:t>
      </w:r>
      <w:r>
        <w:rPr>
          <w:rFonts w:cs="Arial"/>
          <w:szCs w:val="24"/>
        </w:rPr>
        <w:t xml:space="preserve"> January 2021, so</w:t>
      </w:r>
      <w:r w:rsidR="00E03F82">
        <w:rPr>
          <w:rFonts w:cs="Arial"/>
          <w:szCs w:val="24"/>
        </w:rPr>
        <w:t>me</w:t>
      </w:r>
      <w:r>
        <w:rPr>
          <w:rFonts w:cs="Arial"/>
          <w:szCs w:val="24"/>
        </w:rPr>
        <w:t xml:space="preserve"> elements of activity cannot be supported. Therefore, </w:t>
      </w:r>
      <w:r w:rsidR="00E03F82">
        <w:rPr>
          <w:rFonts w:cs="Arial"/>
          <w:szCs w:val="24"/>
        </w:rPr>
        <w:t xml:space="preserve">CBAF </w:t>
      </w:r>
      <w:r>
        <w:rPr>
          <w:rFonts w:cs="Arial"/>
          <w:szCs w:val="24"/>
        </w:rPr>
        <w:t>grants cannot be:</w:t>
      </w:r>
      <w:r w:rsidRPr="00A4025E">
        <w:rPr>
          <w:rFonts w:eastAsiaTheme="minorEastAsia" w:cs="Arial"/>
          <w:bCs/>
          <w:szCs w:val="24"/>
        </w:rPr>
        <w:t xml:space="preserve"> </w:t>
      </w:r>
    </w:p>
    <w:p w14:paraId="03593611" w14:textId="77777777" w:rsidR="00E20F6F" w:rsidRPr="0066760F" w:rsidRDefault="00E20F6F" w:rsidP="00E20F6F">
      <w:pPr>
        <w:pStyle w:val="ListParagraph"/>
        <w:numPr>
          <w:ilvl w:val="0"/>
          <w:numId w:val="3"/>
        </w:numPr>
        <w:spacing w:after="0" w:line="276" w:lineRule="auto"/>
        <w:rPr>
          <w:rFonts w:eastAsiaTheme="minorEastAsia" w:cs="Arial"/>
          <w:bCs/>
          <w:szCs w:val="24"/>
        </w:rPr>
      </w:pPr>
      <w:r w:rsidRPr="0066760F">
        <w:rPr>
          <w:rFonts w:eastAsiaTheme="minorEastAsia" w:cs="Arial"/>
          <w:bCs/>
          <w:szCs w:val="24"/>
        </w:rPr>
        <w:t xml:space="preserve">dependent on export performance – for example </w:t>
      </w:r>
      <w:r>
        <w:rPr>
          <w:rFonts w:eastAsiaTheme="minorEastAsia" w:cs="Arial"/>
          <w:bCs/>
          <w:szCs w:val="24"/>
        </w:rPr>
        <w:t>linking the grant to a specific export performance</w:t>
      </w:r>
    </w:p>
    <w:p w14:paraId="107BEA3E" w14:textId="77777777" w:rsidR="00E20F6F" w:rsidRPr="0066760F" w:rsidRDefault="00E20F6F" w:rsidP="00E20F6F">
      <w:pPr>
        <w:pStyle w:val="ListParagraph"/>
        <w:numPr>
          <w:ilvl w:val="0"/>
          <w:numId w:val="3"/>
        </w:numPr>
        <w:spacing w:after="0" w:line="276" w:lineRule="auto"/>
        <w:rPr>
          <w:rFonts w:eastAsiaTheme="minorEastAsia" w:cs="Arial"/>
          <w:bCs/>
          <w:szCs w:val="24"/>
        </w:rPr>
      </w:pPr>
      <w:r w:rsidRPr="0066760F">
        <w:rPr>
          <w:rFonts w:eastAsiaTheme="minorEastAsia" w:cs="Arial"/>
          <w:bCs/>
          <w:szCs w:val="24"/>
        </w:rPr>
        <w:t xml:space="preserve">contingent on the use of domestic content – for example stating that the </w:t>
      </w:r>
      <w:r>
        <w:rPr>
          <w:rFonts w:eastAsiaTheme="minorEastAsia" w:cs="Arial"/>
          <w:bCs/>
          <w:szCs w:val="24"/>
        </w:rPr>
        <w:t>grant recipient</w:t>
      </w:r>
      <w:r w:rsidRPr="0066760F">
        <w:rPr>
          <w:rFonts w:eastAsiaTheme="minorEastAsia" w:cs="Arial"/>
          <w:bCs/>
          <w:szCs w:val="24"/>
        </w:rPr>
        <w:t xml:space="preserve"> must use </w:t>
      </w:r>
      <w:r>
        <w:rPr>
          <w:rFonts w:eastAsiaTheme="minorEastAsia" w:cs="Arial"/>
          <w:bCs/>
          <w:szCs w:val="24"/>
        </w:rPr>
        <w:t>a minimum percentage of</w:t>
      </w:r>
      <w:r w:rsidRPr="0066760F">
        <w:rPr>
          <w:rFonts w:eastAsiaTheme="minorEastAsia" w:cs="Arial"/>
          <w:bCs/>
          <w:szCs w:val="24"/>
        </w:rPr>
        <w:t xml:space="preserve"> UK </w:t>
      </w:r>
      <w:r>
        <w:rPr>
          <w:rFonts w:eastAsiaTheme="minorEastAsia" w:cs="Arial"/>
          <w:bCs/>
          <w:szCs w:val="24"/>
        </w:rPr>
        <w:t xml:space="preserve">inputs </w:t>
      </w:r>
      <w:r w:rsidRPr="0066760F">
        <w:rPr>
          <w:rFonts w:eastAsiaTheme="minorEastAsia" w:cs="Arial"/>
          <w:bCs/>
          <w:szCs w:val="24"/>
        </w:rPr>
        <w:t>in their product</w:t>
      </w:r>
    </w:p>
    <w:p w14:paraId="7CD60B9C" w14:textId="77777777" w:rsidR="00E20F6F" w:rsidRPr="00DE7B1D" w:rsidRDefault="00E20F6F" w:rsidP="00E20F6F">
      <w:pPr>
        <w:pStyle w:val="ListParagraph"/>
        <w:numPr>
          <w:ilvl w:val="0"/>
          <w:numId w:val="3"/>
        </w:numPr>
        <w:spacing w:after="0" w:line="276" w:lineRule="auto"/>
      </w:pPr>
      <w:r>
        <w:rPr>
          <w:rFonts w:eastAsiaTheme="minorEastAsia" w:cs="Arial"/>
          <w:bCs/>
          <w:szCs w:val="24"/>
        </w:rPr>
        <w:t xml:space="preserve">provided to a non-viable business, unless that business has </w:t>
      </w:r>
      <w:r w:rsidRPr="00B61C35">
        <w:rPr>
          <w:rFonts w:eastAsia="Times New Roman" w:cs="Arial"/>
          <w:color w:val="0B0C0C"/>
          <w:szCs w:val="24"/>
          <w:lang w:eastAsia="en-GB"/>
        </w:rPr>
        <w:t>a valid plan in place to return the company to viability</w:t>
      </w:r>
    </w:p>
    <w:bookmarkEnd w:id="7"/>
    <w:p w14:paraId="3A885DA1" w14:textId="77777777" w:rsidR="00E20F6F" w:rsidRDefault="00E20F6F" w:rsidP="00E20F6F">
      <w:pPr>
        <w:spacing w:after="0"/>
        <w:rPr>
          <w:rFonts w:asciiTheme="majorHAnsi" w:eastAsiaTheme="minorEastAsia" w:hAnsiTheme="majorHAnsi" w:cstheme="majorBidi"/>
          <w:b/>
          <w:color w:val="243F60" w:themeColor="accent1" w:themeShade="7F"/>
          <w:szCs w:val="24"/>
        </w:rPr>
      </w:pPr>
    </w:p>
    <w:p w14:paraId="1C7CAA01" w14:textId="77777777" w:rsidR="00E20F6F" w:rsidRDefault="00E20F6F" w:rsidP="00E20F6F">
      <w:pPr>
        <w:pStyle w:val="Heading3"/>
        <w:numPr>
          <w:ilvl w:val="0"/>
          <w:numId w:val="18"/>
        </w:numPr>
        <w:rPr>
          <w:rFonts w:eastAsiaTheme="minorEastAsia"/>
          <w:b/>
        </w:rPr>
      </w:pPr>
      <w:r w:rsidRPr="00A30EB3">
        <w:rPr>
          <w:rFonts w:eastAsiaTheme="minorEastAsia"/>
          <w:b/>
        </w:rPr>
        <w:t>VAT</w:t>
      </w:r>
    </w:p>
    <w:p w14:paraId="7592AAE6" w14:textId="77777777" w:rsidR="00E20F6F" w:rsidRDefault="00E20F6F" w:rsidP="00E20F6F">
      <w:pPr>
        <w:spacing w:after="0" w:line="276" w:lineRule="auto"/>
        <w:ind w:left="66"/>
        <w:rPr>
          <w:rFonts w:eastAsiaTheme="minorEastAsia" w:cs="Arial"/>
          <w:szCs w:val="24"/>
        </w:rPr>
      </w:pPr>
    </w:p>
    <w:p w14:paraId="16B31EC9" w14:textId="14DF8EE1" w:rsidR="00E20F6F" w:rsidRPr="00F6628B" w:rsidRDefault="00E20F6F" w:rsidP="00E20F6F">
      <w:pPr>
        <w:spacing w:after="0" w:line="276" w:lineRule="auto"/>
        <w:ind w:left="66"/>
        <w:rPr>
          <w:rFonts w:eastAsiaTheme="minorEastAsia" w:cs="Arial"/>
          <w:szCs w:val="24"/>
        </w:rPr>
      </w:pPr>
      <w:r w:rsidRPr="00F6628B">
        <w:rPr>
          <w:rFonts w:eastAsiaTheme="minorEastAsia" w:cs="Arial"/>
          <w:szCs w:val="24"/>
        </w:rPr>
        <w:t xml:space="preserve">VAT is potentially an eligible cost for </w:t>
      </w:r>
      <w:r w:rsidR="00E03F82">
        <w:rPr>
          <w:rFonts w:eastAsiaTheme="minorEastAsia" w:cs="Arial"/>
          <w:szCs w:val="24"/>
        </w:rPr>
        <w:t>CBAF</w:t>
      </w:r>
      <w:r w:rsidR="00E03F82" w:rsidRPr="00F6628B">
        <w:rPr>
          <w:rFonts w:eastAsiaTheme="minorEastAsia" w:cs="Arial"/>
          <w:szCs w:val="24"/>
        </w:rPr>
        <w:t xml:space="preserve"> </w:t>
      </w:r>
      <w:r w:rsidRPr="00F6628B">
        <w:rPr>
          <w:rFonts w:eastAsiaTheme="minorEastAsia" w:cs="Arial"/>
          <w:szCs w:val="24"/>
        </w:rPr>
        <w:t xml:space="preserve">grant projects; however, this will vary on a </w:t>
      </w:r>
      <w:r w:rsidR="00591A05" w:rsidRPr="00F6628B">
        <w:rPr>
          <w:rFonts w:eastAsiaTheme="minorEastAsia" w:cs="Arial"/>
          <w:szCs w:val="24"/>
        </w:rPr>
        <w:t>case-by-case</w:t>
      </w:r>
      <w:r w:rsidRPr="00F6628B">
        <w:rPr>
          <w:rFonts w:eastAsiaTheme="minorEastAsia" w:cs="Arial"/>
          <w:szCs w:val="24"/>
        </w:rPr>
        <w:t xml:space="preserve"> basis and OxLEP cannot give VAT advice to applicants.</w:t>
      </w:r>
    </w:p>
    <w:p w14:paraId="70B0C7C7" w14:textId="77777777" w:rsidR="00E20F6F" w:rsidRPr="00DE7B1D" w:rsidRDefault="00E20F6F" w:rsidP="00E20F6F">
      <w:pPr>
        <w:pStyle w:val="Footer"/>
      </w:pPr>
    </w:p>
    <w:p w14:paraId="48ED176D" w14:textId="77777777" w:rsidR="00E20F6F" w:rsidRDefault="00E20F6F" w:rsidP="00E20F6F">
      <w:pPr>
        <w:pStyle w:val="Footer"/>
        <w:rPr>
          <w:rFonts w:eastAsiaTheme="minorEastAsia" w:cs="Arial"/>
          <w:bCs/>
          <w:szCs w:val="24"/>
        </w:rPr>
      </w:pPr>
      <w:r w:rsidRPr="00DE7B1D">
        <w:rPr>
          <w:rFonts w:eastAsiaTheme="minorEastAsia" w:cs="Arial"/>
          <w:bCs/>
          <w:szCs w:val="24"/>
        </w:rPr>
        <w:t>We recommend that you seek VAT advice when drafting your application. It is your responsibility to ensure that VAT is correctly treated within your grant project. Incorrect VAT treatment could lead to penalties from HMRC and you having to repay the VAT element of the grant that should not have been claimed.</w:t>
      </w:r>
    </w:p>
    <w:p w14:paraId="4AA88D6F" w14:textId="77777777" w:rsidR="00E20F6F" w:rsidRDefault="00E20F6F" w:rsidP="00E20F6F">
      <w:pPr>
        <w:pStyle w:val="Footer"/>
        <w:rPr>
          <w:rFonts w:eastAsiaTheme="minorEastAsia" w:cs="Arial"/>
          <w:bCs/>
          <w:szCs w:val="24"/>
        </w:rPr>
      </w:pPr>
    </w:p>
    <w:p w14:paraId="3F46B730" w14:textId="77777777" w:rsidR="00E20F6F" w:rsidRPr="00B82343" w:rsidRDefault="00E20F6F" w:rsidP="00E20F6F">
      <w:pPr>
        <w:pStyle w:val="Footer"/>
        <w:rPr>
          <w:b/>
          <w:bCs/>
          <w:szCs w:val="24"/>
          <w:u w:val="single"/>
        </w:rPr>
      </w:pPr>
      <w:r>
        <w:rPr>
          <w:rFonts w:eastAsiaTheme="minorEastAsia"/>
          <w:szCs w:val="24"/>
          <w:u w:val="single"/>
        </w:rPr>
        <w:t>It is your responsibility to include VAT if you need to claim it.</w:t>
      </w:r>
      <w:bookmarkStart w:id="9" w:name="_Hlk32476608"/>
      <w:r w:rsidRPr="000C02E7">
        <w:rPr>
          <w:szCs w:val="24"/>
          <w:u w:val="single"/>
        </w:rPr>
        <w:t xml:space="preserve"> </w:t>
      </w:r>
      <w:r w:rsidRPr="00B82343">
        <w:rPr>
          <w:szCs w:val="24"/>
          <w:u w:val="single"/>
        </w:rPr>
        <w:t>If you do not include eligible VAT at the time of applying, the grant will be awarded based on net costs and VAT cannot be claimed.</w:t>
      </w:r>
      <w:bookmarkEnd w:id="9"/>
    </w:p>
    <w:p w14:paraId="16EE7A71" w14:textId="426E54D6" w:rsidR="00E20F6F" w:rsidRDefault="00E20F6F" w:rsidP="00E20F6F">
      <w:pPr>
        <w:pStyle w:val="Footer"/>
      </w:pPr>
    </w:p>
    <w:p w14:paraId="1DB97235" w14:textId="6B71F057" w:rsidR="00AC357B" w:rsidRDefault="00AC357B" w:rsidP="00E20F6F">
      <w:pPr>
        <w:pStyle w:val="Footer"/>
      </w:pPr>
    </w:p>
    <w:p w14:paraId="0D1E1B77" w14:textId="57106066" w:rsidR="00867101" w:rsidRDefault="00867101" w:rsidP="00E20F6F">
      <w:pPr>
        <w:pStyle w:val="Footer"/>
      </w:pPr>
    </w:p>
    <w:p w14:paraId="55DBF7E6" w14:textId="77777777" w:rsidR="00E20F6F" w:rsidRDefault="00E20F6F" w:rsidP="00E20F6F">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pPr>
      <w:r w:rsidRPr="00A30EB3">
        <w:rPr>
          <w:rFonts w:asciiTheme="majorHAnsi" w:eastAsiaTheme="minorEastAsia" w:hAnsiTheme="majorHAnsi" w:cstheme="majorBidi"/>
          <w:b/>
          <w:color w:val="243F60" w:themeColor="accent1" w:themeShade="7F"/>
          <w:szCs w:val="24"/>
        </w:rPr>
        <w:t>Procurement</w:t>
      </w:r>
    </w:p>
    <w:p w14:paraId="72C20AE4" w14:textId="77777777" w:rsidR="00E20F6F" w:rsidRDefault="00E20F6F" w:rsidP="00E20F6F">
      <w:pPr>
        <w:pStyle w:val="ListParagraph"/>
        <w:spacing w:after="0" w:line="276" w:lineRule="auto"/>
        <w:contextualSpacing w:val="0"/>
        <w:rPr>
          <w:rFonts w:asciiTheme="majorHAnsi" w:eastAsiaTheme="minorEastAsia" w:hAnsiTheme="majorHAnsi" w:cstheme="majorBidi"/>
          <w:b/>
          <w:color w:val="243F60" w:themeColor="accent1" w:themeShade="7F"/>
          <w:szCs w:val="24"/>
        </w:rPr>
      </w:pPr>
    </w:p>
    <w:p w14:paraId="1928D2F4" w14:textId="3FA2A89E" w:rsidR="00E20F6F" w:rsidRPr="00DE7B1D" w:rsidRDefault="00E20F6F" w:rsidP="00E20F6F">
      <w:pPr>
        <w:pStyle w:val="Heading4"/>
      </w:pPr>
      <w:r w:rsidRPr="00DE7B1D">
        <w:rPr>
          <w:rFonts w:eastAsiaTheme="minorEastAsia"/>
        </w:rPr>
        <w:t xml:space="preserve">Please read this </w:t>
      </w:r>
      <w:r w:rsidR="00EF423E">
        <w:rPr>
          <w:rFonts w:eastAsiaTheme="minorEastAsia"/>
        </w:rPr>
        <w:t>section</w:t>
      </w:r>
      <w:r w:rsidRPr="00DE7B1D">
        <w:rPr>
          <w:rFonts w:eastAsiaTheme="minorEastAsia"/>
        </w:rPr>
        <w:t xml:space="preserve"> carefully</w:t>
      </w:r>
    </w:p>
    <w:p w14:paraId="5011B50A" w14:textId="77777777" w:rsidR="00F83760" w:rsidRDefault="00F83760" w:rsidP="00E20F6F">
      <w:pPr>
        <w:spacing w:after="0" w:line="276" w:lineRule="auto"/>
        <w:rPr>
          <w:rFonts w:eastAsiaTheme="minorEastAsia" w:cs="Arial"/>
          <w:szCs w:val="24"/>
        </w:rPr>
      </w:pPr>
    </w:p>
    <w:p w14:paraId="4FD0E90B" w14:textId="77777777" w:rsidR="00F83760" w:rsidRDefault="00F83760" w:rsidP="00F83760">
      <w:pPr>
        <w:spacing w:after="0" w:line="276" w:lineRule="auto"/>
        <w:rPr>
          <w:rFonts w:eastAsiaTheme="minorEastAsia" w:cs="Arial"/>
          <w:szCs w:val="24"/>
        </w:rPr>
      </w:pPr>
      <w:r>
        <w:rPr>
          <w:rFonts w:eastAsiaTheme="minorEastAsia" w:cs="Arial"/>
          <w:szCs w:val="24"/>
        </w:rPr>
        <w:t>Provided you are not a Contracting Authority as defined in the Public Contracts Regulations (2015) you</w:t>
      </w:r>
      <w:r w:rsidRPr="002C1F21">
        <w:rPr>
          <w:rFonts w:eastAsiaTheme="minorEastAsia" w:cs="Arial"/>
          <w:szCs w:val="24"/>
        </w:rPr>
        <w:t xml:space="preserve"> </w:t>
      </w:r>
      <w:r>
        <w:rPr>
          <w:rFonts w:eastAsiaTheme="minorEastAsia" w:cs="Arial"/>
          <w:szCs w:val="24"/>
        </w:rPr>
        <w:t>will be</w:t>
      </w:r>
      <w:r w:rsidRPr="002C1F21">
        <w:rPr>
          <w:rFonts w:eastAsiaTheme="minorEastAsia" w:cs="Arial"/>
          <w:szCs w:val="24"/>
        </w:rPr>
        <w:t xml:space="preserve"> able to provide direct awards </w:t>
      </w:r>
      <w:r>
        <w:rPr>
          <w:rFonts w:eastAsiaTheme="minorEastAsia" w:cs="Arial"/>
          <w:szCs w:val="24"/>
        </w:rPr>
        <w:t>to suppliers for</w:t>
      </w:r>
      <w:r w:rsidRPr="002C1F21">
        <w:rPr>
          <w:rFonts w:eastAsiaTheme="minorEastAsia" w:cs="Arial"/>
          <w:szCs w:val="24"/>
        </w:rPr>
        <w:t xml:space="preserve"> contracts below £</w:t>
      </w:r>
      <w:r>
        <w:rPr>
          <w:rFonts w:eastAsiaTheme="minorEastAsia" w:cs="Arial"/>
          <w:szCs w:val="24"/>
        </w:rPr>
        <w:t>100</w:t>
      </w:r>
      <w:r w:rsidRPr="002C1F21">
        <w:rPr>
          <w:rFonts w:eastAsiaTheme="minorEastAsia" w:cs="Arial"/>
          <w:szCs w:val="24"/>
        </w:rPr>
        <w:t xml:space="preserve">,000. </w:t>
      </w:r>
      <w:r>
        <w:rPr>
          <w:rFonts w:eastAsiaTheme="minorEastAsia" w:cs="Arial"/>
          <w:szCs w:val="24"/>
        </w:rPr>
        <w:t>You</w:t>
      </w:r>
      <w:r w:rsidRPr="002C1F21">
        <w:rPr>
          <w:rFonts w:eastAsiaTheme="minorEastAsia" w:cs="Arial"/>
          <w:szCs w:val="24"/>
        </w:rPr>
        <w:t xml:space="preserve"> will, of course, </w:t>
      </w:r>
      <w:r>
        <w:rPr>
          <w:rFonts w:eastAsiaTheme="minorEastAsia" w:cs="Arial"/>
          <w:szCs w:val="24"/>
        </w:rPr>
        <w:t xml:space="preserve">be </w:t>
      </w:r>
      <w:r w:rsidRPr="002C1F21">
        <w:rPr>
          <w:rFonts w:eastAsiaTheme="minorEastAsia" w:cs="Arial"/>
          <w:szCs w:val="24"/>
        </w:rPr>
        <w:t>require</w:t>
      </w:r>
      <w:r>
        <w:rPr>
          <w:rFonts w:eastAsiaTheme="minorEastAsia" w:cs="Arial"/>
          <w:szCs w:val="24"/>
        </w:rPr>
        <w:t>d to</w:t>
      </w:r>
      <w:r w:rsidRPr="002C1F21">
        <w:rPr>
          <w:rFonts w:eastAsiaTheme="minorEastAsia" w:cs="Arial"/>
          <w:szCs w:val="24"/>
        </w:rPr>
        <w:t xml:space="preserve"> justif</w:t>
      </w:r>
      <w:r>
        <w:rPr>
          <w:rFonts w:eastAsiaTheme="minorEastAsia" w:cs="Arial"/>
          <w:szCs w:val="24"/>
        </w:rPr>
        <w:t>y</w:t>
      </w:r>
      <w:r w:rsidRPr="002C1F21">
        <w:rPr>
          <w:rFonts w:eastAsiaTheme="minorEastAsia" w:cs="Arial"/>
          <w:szCs w:val="24"/>
        </w:rPr>
        <w:t xml:space="preserve"> the selected supplier</w:t>
      </w:r>
      <w:r>
        <w:rPr>
          <w:rFonts w:eastAsiaTheme="minorEastAsia" w:cs="Arial"/>
          <w:szCs w:val="24"/>
        </w:rPr>
        <w:t xml:space="preserve"> by seeking and providing copies of three written quotes</w:t>
      </w:r>
      <w:r w:rsidRPr="002C1F21">
        <w:rPr>
          <w:rFonts w:eastAsiaTheme="minorEastAsia" w:cs="Arial"/>
          <w:szCs w:val="24"/>
        </w:rPr>
        <w:t>.</w:t>
      </w:r>
      <w:r>
        <w:rPr>
          <w:rFonts w:eastAsiaTheme="minorEastAsia" w:cs="Arial"/>
          <w:szCs w:val="24"/>
        </w:rPr>
        <w:t xml:space="preserve"> Given the value of the grants that we will be awarded, we do not anticipate any supplier cost will exceed £100,000.  In the unlikely event that a single supplier will exceed this threshold, you must contact the OxLEP CBAF team to discuss your approach before submitting your application.</w:t>
      </w:r>
    </w:p>
    <w:p w14:paraId="4FAD16BC" w14:textId="6F6F6279" w:rsidR="00E20F6F" w:rsidRPr="00DE7B1D" w:rsidRDefault="00E20F6F" w:rsidP="00E20F6F">
      <w:pPr>
        <w:spacing w:before="180" w:after="0" w:line="276" w:lineRule="auto"/>
        <w:rPr>
          <w:rFonts w:cs="Arial"/>
          <w:szCs w:val="24"/>
        </w:rPr>
      </w:pPr>
      <w:r w:rsidRPr="00DE7B1D">
        <w:rPr>
          <w:rFonts w:cs="Arial"/>
          <w:szCs w:val="24"/>
        </w:rPr>
        <w:lastRenderedPageBreak/>
        <w:t xml:space="preserve">The evidence that you need to provide </w:t>
      </w:r>
      <w:r w:rsidR="00901A9A">
        <w:rPr>
          <w:rFonts w:cs="Arial"/>
          <w:szCs w:val="24"/>
        </w:rPr>
        <w:t xml:space="preserve">alongside your application </w:t>
      </w:r>
      <w:r w:rsidRPr="00DE7B1D">
        <w:rPr>
          <w:rFonts w:cs="Arial"/>
          <w:szCs w:val="24"/>
        </w:rPr>
        <w:t>for all procurement</w:t>
      </w:r>
      <w:r w:rsidR="00901A9A">
        <w:rPr>
          <w:rFonts w:cs="Arial"/>
          <w:szCs w:val="24"/>
        </w:rPr>
        <w:t xml:space="preserve"> / supplier selections</w:t>
      </w:r>
      <w:r w:rsidRPr="00DE7B1D">
        <w:rPr>
          <w:rFonts w:cs="Arial"/>
          <w:szCs w:val="24"/>
        </w:rPr>
        <w:t xml:space="preserve"> is:</w:t>
      </w:r>
    </w:p>
    <w:p w14:paraId="3E4E0B8E" w14:textId="77777777" w:rsidR="00E20F6F" w:rsidRPr="00EA463D" w:rsidRDefault="00E20F6F" w:rsidP="00AC357B">
      <w:pPr>
        <w:pStyle w:val="ListParagraph"/>
        <w:numPr>
          <w:ilvl w:val="0"/>
          <w:numId w:val="3"/>
        </w:numPr>
        <w:spacing w:after="0" w:line="276" w:lineRule="auto"/>
        <w:rPr>
          <w:rFonts w:cs="Arial"/>
          <w:szCs w:val="24"/>
        </w:rPr>
      </w:pPr>
      <w:r w:rsidRPr="00DE7B1D">
        <w:rPr>
          <w:rFonts w:cs="Arial"/>
          <w:szCs w:val="24"/>
        </w:rPr>
        <w:t xml:space="preserve">Copies of </w:t>
      </w:r>
      <w:r>
        <w:rPr>
          <w:rFonts w:cs="Arial"/>
          <w:szCs w:val="24"/>
        </w:rPr>
        <w:t>any</w:t>
      </w:r>
      <w:r w:rsidRPr="00DE7B1D">
        <w:rPr>
          <w:rFonts w:cs="Arial"/>
          <w:szCs w:val="24"/>
        </w:rPr>
        <w:t xml:space="preserve"> quotations/screenshots.</w:t>
      </w:r>
    </w:p>
    <w:p w14:paraId="531E1795" w14:textId="77777777" w:rsidR="00E20F6F" w:rsidRDefault="00E20F6F" w:rsidP="00AC357B">
      <w:pPr>
        <w:pStyle w:val="ListParagraph"/>
        <w:numPr>
          <w:ilvl w:val="0"/>
          <w:numId w:val="3"/>
        </w:numPr>
        <w:spacing w:after="0" w:line="276" w:lineRule="auto"/>
        <w:rPr>
          <w:rFonts w:eastAsiaTheme="minorHAnsi" w:cs="Arial"/>
          <w:color w:val="000000"/>
          <w:szCs w:val="24"/>
        </w:rPr>
      </w:pPr>
      <w:r w:rsidRPr="001A1042">
        <w:rPr>
          <w:rFonts w:eastAsiaTheme="minorHAnsi" w:cs="Arial"/>
          <w:color w:val="000000"/>
          <w:szCs w:val="24"/>
        </w:rPr>
        <w:t xml:space="preserve">Quotations/screenshots must be clearly identifiable to the supplier and include the </w:t>
      </w:r>
      <w:proofErr w:type="gramStart"/>
      <w:r w:rsidRPr="001A1042">
        <w:rPr>
          <w:rFonts w:eastAsiaTheme="minorHAnsi" w:cs="Arial"/>
          <w:color w:val="000000"/>
          <w:szCs w:val="24"/>
        </w:rPr>
        <w:t>supplier</w:t>
      </w:r>
      <w:proofErr w:type="gramEnd"/>
      <w:r w:rsidRPr="001A1042">
        <w:rPr>
          <w:rFonts w:eastAsiaTheme="minorHAnsi" w:cs="Arial"/>
          <w:color w:val="000000"/>
          <w:szCs w:val="24"/>
        </w:rPr>
        <w:t xml:space="preserve"> name, a date, price per item to be purchased/procured, if the amount is inclusive or exclusive of VAT and (where possible) the supplier letterhead/logo. </w:t>
      </w:r>
    </w:p>
    <w:p w14:paraId="40908C37" w14:textId="046000DC" w:rsidR="009835CA" w:rsidRDefault="009835CA" w:rsidP="009835CA">
      <w:pPr>
        <w:autoSpaceDE w:val="0"/>
        <w:autoSpaceDN w:val="0"/>
        <w:adjustRightInd w:val="0"/>
        <w:spacing w:after="0"/>
        <w:rPr>
          <w:rFonts w:eastAsiaTheme="minorHAnsi" w:cs="Arial"/>
          <w:color w:val="000000"/>
          <w:szCs w:val="24"/>
        </w:rPr>
      </w:pPr>
    </w:p>
    <w:p w14:paraId="0A843D59" w14:textId="1DCC3820" w:rsidR="00A93F88" w:rsidRDefault="00527E73" w:rsidP="009D716B">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pPr>
      <w:r>
        <w:rPr>
          <w:rFonts w:asciiTheme="majorHAnsi" w:eastAsiaTheme="minorEastAsia" w:hAnsiTheme="majorHAnsi" w:cstheme="majorBidi"/>
          <w:b/>
          <w:color w:val="243F60" w:themeColor="accent1" w:themeShade="7F"/>
          <w:szCs w:val="24"/>
        </w:rPr>
        <w:t xml:space="preserve">Application </w:t>
      </w:r>
      <w:r w:rsidR="00D95BF9" w:rsidRPr="00A30EB3">
        <w:rPr>
          <w:rFonts w:asciiTheme="majorHAnsi" w:eastAsiaTheme="minorEastAsia" w:hAnsiTheme="majorHAnsi" w:cstheme="majorBidi"/>
          <w:b/>
          <w:color w:val="243F60" w:themeColor="accent1" w:themeShade="7F"/>
          <w:szCs w:val="24"/>
        </w:rPr>
        <w:t>p</w:t>
      </w:r>
      <w:r w:rsidR="00CA78BA" w:rsidRPr="00A30EB3">
        <w:rPr>
          <w:rFonts w:asciiTheme="majorHAnsi" w:eastAsiaTheme="minorEastAsia" w:hAnsiTheme="majorHAnsi" w:cstheme="majorBidi"/>
          <w:b/>
          <w:color w:val="243F60" w:themeColor="accent1" w:themeShade="7F"/>
          <w:szCs w:val="24"/>
        </w:rPr>
        <w:t>rocess</w:t>
      </w:r>
    </w:p>
    <w:p w14:paraId="0926E47B" w14:textId="77777777" w:rsidR="003F48E2" w:rsidRPr="00A30EB3" w:rsidRDefault="003F48E2" w:rsidP="003F48E2">
      <w:pPr>
        <w:pStyle w:val="ListParagraph"/>
        <w:spacing w:after="0" w:line="276" w:lineRule="auto"/>
        <w:contextualSpacing w:val="0"/>
        <w:rPr>
          <w:rFonts w:asciiTheme="majorHAnsi" w:eastAsiaTheme="minorEastAsia" w:hAnsiTheme="majorHAnsi" w:cstheme="majorBidi"/>
          <w:b/>
          <w:color w:val="243F60" w:themeColor="accent1" w:themeShade="7F"/>
          <w:szCs w:val="24"/>
        </w:rPr>
      </w:pPr>
    </w:p>
    <w:p w14:paraId="58A764CA" w14:textId="6C76783D" w:rsidR="00527E73" w:rsidRDefault="00693AF8" w:rsidP="00A33DA6">
      <w:pPr>
        <w:spacing w:after="0" w:line="276" w:lineRule="auto"/>
        <w:contextualSpacing/>
        <w:rPr>
          <w:rFonts w:eastAsiaTheme="minorEastAsia" w:cs="Arial"/>
          <w:szCs w:val="24"/>
        </w:rPr>
      </w:pPr>
      <w:bookmarkStart w:id="10" w:name="_Hlk36814019"/>
      <w:bookmarkStart w:id="11" w:name="_Hlk32418658"/>
      <w:bookmarkStart w:id="12" w:name="_Hlk32394482"/>
      <w:r>
        <w:rPr>
          <w:rFonts w:eastAsiaTheme="minorEastAsia" w:cs="Arial"/>
          <w:szCs w:val="24"/>
        </w:rPr>
        <w:t>All applications will be treated fairly and consistently</w:t>
      </w:r>
      <w:r w:rsidR="002E679E">
        <w:rPr>
          <w:rFonts w:eastAsiaTheme="minorEastAsia" w:cs="Arial"/>
          <w:szCs w:val="24"/>
        </w:rPr>
        <w:t xml:space="preserve"> in line with the process set out below:</w:t>
      </w:r>
      <w:r w:rsidRPr="00DE7B1D">
        <w:rPr>
          <w:rFonts w:eastAsiaTheme="minorEastAsia" w:cs="Arial"/>
          <w:szCs w:val="24"/>
        </w:rPr>
        <w:t xml:space="preserve"> </w:t>
      </w:r>
    </w:p>
    <w:p w14:paraId="2F4FE436" w14:textId="17EF9ADF" w:rsidR="00527E73" w:rsidRDefault="00820A96" w:rsidP="00A33DA6">
      <w:pPr>
        <w:spacing w:after="0" w:line="276" w:lineRule="auto"/>
        <w:contextualSpacing/>
        <w:rPr>
          <w:rFonts w:eastAsiaTheme="minorEastAsia" w:cs="Arial"/>
          <w:szCs w:val="24"/>
        </w:rPr>
      </w:pPr>
      <w:r>
        <w:rPr>
          <w:rFonts w:eastAsiaTheme="minorEastAsia" w:cs="Arial"/>
          <w:noProof/>
          <w:color w:val="000000" w:themeColor="text1"/>
          <w:szCs w:val="24"/>
        </w:rPr>
        <w:drawing>
          <wp:inline distT="0" distB="0" distL="0" distR="0" wp14:anchorId="178621A9" wp14:editId="3692245F">
            <wp:extent cx="5731510" cy="2051502"/>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051502"/>
                    </a:xfrm>
                    <a:prstGeom prst="rect">
                      <a:avLst/>
                    </a:prstGeom>
                    <a:noFill/>
                  </pic:spPr>
                </pic:pic>
              </a:graphicData>
            </a:graphic>
          </wp:inline>
        </w:drawing>
      </w:r>
    </w:p>
    <w:p w14:paraId="0719D77D" w14:textId="5CA6D966" w:rsidR="00820A96" w:rsidRDefault="00820A96" w:rsidP="00A33DA6">
      <w:pPr>
        <w:spacing w:after="0" w:line="276" w:lineRule="auto"/>
        <w:contextualSpacing/>
        <w:rPr>
          <w:rFonts w:eastAsiaTheme="minorEastAsia" w:cs="Arial"/>
          <w:szCs w:val="24"/>
        </w:rPr>
      </w:pPr>
      <w:r>
        <w:rPr>
          <w:rFonts w:eastAsiaTheme="minorEastAsia" w:cs="Arial"/>
          <w:color w:val="000000" w:themeColor="text1"/>
          <w:szCs w:val="24"/>
        </w:rPr>
        <w:t xml:space="preserve">The first step is to complete the pre-qualification questionnaire (PQQ) a link to which can be found at: </w:t>
      </w:r>
      <w:hyperlink r:id="rId13" w:history="1">
        <w:r w:rsidRPr="00B60FF2">
          <w:rPr>
            <w:rStyle w:val="Hyperlink"/>
            <w:rFonts w:eastAsiaTheme="minorEastAsia" w:cs="Arial"/>
            <w:szCs w:val="24"/>
          </w:rPr>
          <w:t>https://www.oxlepbusiness.co.uk/cherwell-business-adaptation-fund</w:t>
        </w:r>
      </w:hyperlink>
      <w:r>
        <w:rPr>
          <w:rFonts w:eastAsiaTheme="minorEastAsia" w:cs="Arial"/>
          <w:szCs w:val="24"/>
        </w:rPr>
        <w:t>. The PQQ checks your eligibility to receive a CBAF grant and must be completed by 5pm on 27</w:t>
      </w:r>
      <w:r w:rsidRPr="000551AB">
        <w:rPr>
          <w:rFonts w:eastAsiaTheme="minorEastAsia" w:cs="Arial"/>
          <w:szCs w:val="24"/>
          <w:vertAlign w:val="superscript"/>
        </w:rPr>
        <w:t>th</w:t>
      </w:r>
      <w:r>
        <w:rPr>
          <w:rFonts w:eastAsiaTheme="minorEastAsia" w:cs="Arial"/>
          <w:szCs w:val="24"/>
        </w:rPr>
        <w:t xml:space="preserve"> May 2022. If you pass the PQQ, you will receive a link to the on-line application form which must be completed by 5pm on 7</w:t>
      </w:r>
      <w:r w:rsidRPr="000551AB">
        <w:rPr>
          <w:rFonts w:eastAsiaTheme="minorEastAsia" w:cs="Arial"/>
          <w:szCs w:val="24"/>
          <w:vertAlign w:val="superscript"/>
        </w:rPr>
        <w:t>th</w:t>
      </w:r>
      <w:r>
        <w:rPr>
          <w:rFonts w:eastAsiaTheme="minorEastAsia" w:cs="Arial"/>
          <w:szCs w:val="24"/>
        </w:rPr>
        <w:t xml:space="preserve"> June 2022.</w:t>
      </w:r>
    </w:p>
    <w:p w14:paraId="30F26FA1" w14:textId="77777777" w:rsidR="00820A96" w:rsidRDefault="00820A96" w:rsidP="00A33DA6">
      <w:pPr>
        <w:spacing w:after="0" w:line="276" w:lineRule="auto"/>
        <w:contextualSpacing/>
        <w:rPr>
          <w:rFonts w:eastAsiaTheme="minorEastAsia" w:cs="Arial"/>
          <w:szCs w:val="24"/>
        </w:rPr>
      </w:pPr>
    </w:p>
    <w:p w14:paraId="3E16E187" w14:textId="653A9FD2" w:rsidR="00820A96" w:rsidRDefault="00820A96" w:rsidP="00A33DA6">
      <w:pPr>
        <w:spacing w:after="0" w:line="276" w:lineRule="auto"/>
        <w:contextualSpacing/>
        <w:rPr>
          <w:rFonts w:eastAsiaTheme="minorEastAsia" w:cs="Arial"/>
          <w:szCs w:val="24"/>
        </w:rPr>
      </w:pPr>
      <w:r>
        <w:rPr>
          <w:rFonts w:eastAsiaTheme="minorEastAsia" w:cs="Arial"/>
          <w:szCs w:val="24"/>
        </w:rPr>
        <w:t xml:space="preserve">We recommend completing the PQQ early to give yourself </w:t>
      </w:r>
      <w:proofErr w:type="gramStart"/>
      <w:r>
        <w:rPr>
          <w:rFonts w:eastAsiaTheme="minorEastAsia" w:cs="Arial"/>
          <w:szCs w:val="24"/>
        </w:rPr>
        <w:t>as long as</w:t>
      </w:r>
      <w:proofErr w:type="gramEnd"/>
      <w:r>
        <w:rPr>
          <w:rFonts w:eastAsiaTheme="minorEastAsia" w:cs="Arial"/>
          <w:szCs w:val="24"/>
        </w:rPr>
        <w:t xml:space="preserve"> possible to complete the application form. Please ensure that your PQQ details, e.g., anticipated grant requested, are as accurate as possible to help us manage the programme.</w:t>
      </w:r>
    </w:p>
    <w:p w14:paraId="2878E9B1" w14:textId="15121774" w:rsidR="00820A96" w:rsidRDefault="00820A96" w:rsidP="00A33DA6">
      <w:pPr>
        <w:spacing w:after="0" w:line="276" w:lineRule="auto"/>
        <w:contextualSpacing/>
        <w:rPr>
          <w:rFonts w:eastAsiaTheme="minorEastAsia" w:cs="Arial"/>
          <w:color w:val="000000" w:themeColor="text1"/>
          <w:szCs w:val="24"/>
        </w:rPr>
      </w:pPr>
    </w:p>
    <w:p w14:paraId="15FF1CB7" w14:textId="0C5842D7" w:rsidR="00820A96" w:rsidRDefault="00820A96" w:rsidP="00A33DA6">
      <w:pPr>
        <w:spacing w:after="0" w:line="276" w:lineRule="auto"/>
        <w:contextualSpacing/>
        <w:rPr>
          <w:rFonts w:eastAsiaTheme="minorEastAsia" w:cs="Arial"/>
          <w:color w:val="000000" w:themeColor="text1"/>
          <w:szCs w:val="24"/>
        </w:rPr>
      </w:pPr>
      <w:r>
        <w:rPr>
          <w:rFonts w:eastAsiaTheme="minorEastAsia" w:cs="Arial"/>
          <w:color w:val="000000" w:themeColor="text1"/>
          <w:szCs w:val="24"/>
        </w:rPr>
        <w:t>Please note:</w:t>
      </w:r>
    </w:p>
    <w:p w14:paraId="3108E129" w14:textId="3C747DB0" w:rsidR="00820A96" w:rsidRDefault="00820A96" w:rsidP="00820A96">
      <w:pPr>
        <w:pStyle w:val="ListParagraph"/>
        <w:numPr>
          <w:ilvl w:val="0"/>
          <w:numId w:val="35"/>
        </w:numPr>
        <w:spacing w:after="0" w:line="276" w:lineRule="auto"/>
        <w:rPr>
          <w:rFonts w:eastAsiaTheme="minorEastAsia" w:cs="Arial"/>
          <w:color w:val="000000" w:themeColor="text1"/>
          <w:szCs w:val="24"/>
        </w:rPr>
      </w:pPr>
      <w:r>
        <w:rPr>
          <w:rFonts w:eastAsiaTheme="minorEastAsia" w:cs="Arial"/>
          <w:color w:val="000000" w:themeColor="text1"/>
          <w:szCs w:val="24"/>
        </w:rPr>
        <w:t>The application form does not have a save function, so must be completed in one session. We will provide videos to guide you through the form and a Word template which you can use to draft your answers to then copy and paste into the portal</w:t>
      </w:r>
    </w:p>
    <w:p w14:paraId="41054B5B" w14:textId="574CE831" w:rsidR="00820A96" w:rsidRDefault="00820A96" w:rsidP="00820A96">
      <w:pPr>
        <w:pStyle w:val="ListParagraph"/>
        <w:numPr>
          <w:ilvl w:val="0"/>
          <w:numId w:val="35"/>
        </w:numPr>
        <w:spacing w:after="0" w:line="276" w:lineRule="auto"/>
        <w:rPr>
          <w:rFonts w:eastAsiaTheme="minorEastAsia" w:cs="Arial"/>
          <w:color w:val="000000" w:themeColor="text1"/>
          <w:szCs w:val="24"/>
        </w:rPr>
      </w:pPr>
      <w:r>
        <w:rPr>
          <w:rFonts w:eastAsiaTheme="minorEastAsia" w:cs="Arial"/>
          <w:color w:val="000000" w:themeColor="text1"/>
          <w:szCs w:val="24"/>
        </w:rPr>
        <w:t>The application form has three pages, the “Next” button to move between pages is at the top of the form</w:t>
      </w:r>
    </w:p>
    <w:p w14:paraId="38F4B836" w14:textId="5C069344" w:rsidR="00820A96" w:rsidRDefault="00820A96" w:rsidP="00820A96">
      <w:pPr>
        <w:pStyle w:val="ListParagraph"/>
        <w:numPr>
          <w:ilvl w:val="0"/>
          <w:numId w:val="35"/>
        </w:numPr>
        <w:spacing w:after="0" w:line="276" w:lineRule="auto"/>
        <w:rPr>
          <w:rFonts w:eastAsiaTheme="minorEastAsia" w:cs="Arial"/>
          <w:color w:val="000000" w:themeColor="text1"/>
          <w:szCs w:val="24"/>
        </w:rPr>
      </w:pPr>
      <w:r>
        <w:rPr>
          <w:rFonts w:eastAsiaTheme="minorEastAsia" w:cs="Arial"/>
          <w:color w:val="000000" w:themeColor="text1"/>
          <w:szCs w:val="24"/>
        </w:rPr>
        <w:lastRenderedPageBreak/>
        <w:t xml:space="preserve">Uploads have a maximum </w:t>
      </w:r>
      <w:proofErr w:type="gramStart"/>
      <w:r>
        <w:rPr>
          <w:rFonts w:eastAsiaTheme="minorEastAsia" w:cs="Arial"/>
          <w:color w:val="000000" w:themeColor="text1"/>
          <w:szCs w:val="24"/>
        </w:rPr>
        <w:t>50 character</w:t>
      </w:r>
      <w:proofErr w:type="gramEnd"/>
      <w:r>
        <w:rPr>
          <w:rFonts w:eastAsiaTheme="minorEastAsia" w:cs="Arial"/>
          <w:color w:val="000000" w:themeColor="text1"/>
          <w:szCs w:val="24"/>
        </w:rPr>
        <w:t xml:space="preserve"> filename limit, please ensure file names are 50 characters or less</w:t>
      </w:r>
    </w:p>
    <w:p w14:paraId="034C78BD" w14:textId="6488C935" w:rsidR="001D278E" w:rsidRPr="000551AB" w:rsidRDefault="001D278E" w:rsidP="000551AB">
      <w:pPr>
        <w:pStyle w:val="ListParagraph"/>
        <w:numPr>
          <w:ilvl w:val="0"/>
          <w:numId w:val="35"/>
        </w:numPr>
        <w:spacing w:after="0" w:line="276" w:lineRule="auto"/>
        <w:rPr>
          <w:rFonts w:eastAsiaTheme="minorEastAsia" w:cs="Arial"/>
          <w:color w:val="000000" w:themeColor="text1"/>
          <w:szCs w:val="24"/>
        </w:rPr>
      </w:pPr>
      <w:r>
        <w:rPr>
          <w:rFonts w:eastAsiaTheme="minorEastAsia" w:cs="Arial"/>
          <w:color w:val="000000" w:themeColor="text1"/>
          <w:szCs w:val="24"/>
        </w:rPr>
        <w:t>Only one submission is allowed and at the point you submit your application it will drop into the rolling assessment process</w:t>
      </w:r>
    </w:p>
    <w:p w14:paraId="5A1FADB8" w14:textId="77777777" w:rsidR="00820A96" w:rsidRDefault="00820A96" w:rsidP="00A33DA6">
      <w:pPr>
        <w:spacing w:after="0" w:line="276" w:lineRule="auto"/>
        <w:contextualSpacing/>
        <w:rPr>
          <w:rFonts w:eastAsiaTheme="minorEastAsia" w:cs="Arial"/>
          <w:color w:val="000000" w:themeColor="text1"/>
          <w:szCs w:val="24"/>
        </w:rPr>
      </w:pPr>
    </w:p>
    <w:p w14:paraId="66422046" w14:textId="5771A6BF" w:rsidR="00A33DA6" w:rsidRDefault="00A33DA6" w:rsidP="00A33DA6">
      <w:pPr>
        <w:spacing w:after="0" w:line="276" w:lineRule="auto"/>
        <w:contextualSpacing/>
        <w:rPr>
          <w:rFonts w:cs="Arial"/>
          <w:szCs w:val="24"/>
        </w:rPr>
      </w:pPr>
      <w:r>
        <w:rPr>
          <w:rFonts w:eastAsiaTheme="minorEastAsia" w:cs="Arial"/>
          <w:color w:val="000000" w:themeColor="text1"/>
          <w:szCs w:val="24"/>
        </w:rPr>
        <w:t xml:space="preserve">We aim </w:t>
      </w:r>
      <w:r w:rsidR="00BE6DAC">
        <w:rPr>
          <w:rFonts w:eastAsiaTheme="minorEastAsia" w:cs="Arial"/>
          <w:color w:val="000000" w:themeColor="text1"/>
          <w:szCs w:val="24"/>
        </w:rPr>
        <w:t>to inform</w:t>
      </w:r>
      <w:r>
        <w:rPr>
          <w:rFonts w:eastAsiaTheme="minorEastAsia" w:cs="Arial"/>
          <w:color w:val="000000" w:themeColor="text1"/>
          <w:szCs w:val="24"/>
        </w:rPr>
        <w:t xml:space="preserve"> applicants </w:t>
      </w:r>
      <w:r w:rsidR="00901A9A">
        <w:rPr>
          <w:rFonts w:eastAsiaTheme="minorEastAsia" w:cs="Arial"/>
          <w:color w:val="000000" w:themeColor="text1"/>
          <w:szCs w:val="24"/>
        </w:rPr>
        <w:t xml:space="preserve">on or before </w:t>
      </w:r>
      <w:r w:rsidR="00693AF8">
        <w:rPr>
          <w:rFonts w:eastAsiaTheme="minorEastAsia" w:cs="Arial"/>
          <w:color w:val="000000" w:themeColor="text1"/>
          <w:szCs w:val="24"/>
        </w:rPr>
        <w:t>1</w:t>
      </w:r>
      <w:r w:rsidR="00901A9A" w:rsidRPr="00061C19">
        <w:rPr>
          <w:rFonts w:eastAsiaTheme="minorEastAsia" w:cs="Arial"/>
          <w:color w:val="000000" w:themeColor="text1"/>
          <w:szCs w:val="24"/>
          <w:vertAlign w:val="superscript"/>
        </w:rPr>
        <w:t>st</w:t>
      </w:r>
      <w:r w:rsidR="00BE6DAC">
        <w:rPr>
          <w:rFonts w:eastAsiaTheme="minorEastAsia" w:cs="Arial"/>
          <w:color w:val="000000" w:themeColor="text1"/>
          <w:szCs w:val="24"/>
        </w:rPr>
        <w:t xml:space="preserve"> </w:t>
      </w:r>
      <w:r w:rsidR="00901A9A">
        <w:rPr>
          <w:rFonts w:eastAsiaTheme="minorEastAsia" w:cs="Arial"/>
          <w:color w:val="000000" w:themeColor="text1"/>
          <w:szCs w:val="24"/>
        </w:rPr>
        <w:t xml:space="preserve">August </w:t>
      </w:r>
      <w:r w:rsidR="00BE6DAC">
        <w:rPr>
          <w:rFonts w:eastAsiaTheme="minorEastAsia" w:cs="Arial"/>
          <w:color w:val="000000" w:themeColor="text1"/>
          <w:szCs w:val="24"/>
        </w:rPr>
        <w:t>202</w:t>
      </w:r>
      <w:r w:rsidR="00901A9A">
        <w:rPr>
          <w:rFonts w:eastAsiaTheme="minorEastAsia" w:cs="Arial"/>
          <w:color w:val="000000" w:themeColor="text1"/>
          <w:szCs w:val="24"/>
        </w:rPr>
        <w:t>2</w:t>
      </w:r>
      <w:r>
        <w:rPr>
          <w:rFonts w:eastAsiaTheme="minorEastAsia" w:cs="Arial"/>
          <w:color w:val="000000" w:themeColor="text1"/>
          <w:szCs w:val="24"/>
        </w:rPr>
        <w:t xml:space="preserve"> whether the</w:t>
      </w:r>
      <w:r w:rsidR="00BE6DAC">
        <w:rPr>
          <w:rFonts w:eastAsiaTheme="minorEastAsia" w:cs="Arial"/>
          <w:color w:val="000000" w:themeColor="text1"/>
          <w:szCs w:val="24"/>
        </w:rPr>
        <w:t>ir</w:t>
      </w:r>
      <w:r>
        <w:rPr>
          <w:rFonts w:eastAsiaTheme="minorEastAsia" w:cs="Arial"/>
          <w:color w:val="000000" w:themeColor="text1"/>
          <w:szCs w:val="24"/>
        </w:rPr>
        <w:t xml:space="preserve"> application has been successful. </w:t>
      </w:r>
      <w:r w:rsidR="00B71F51">
        <w:rPr>
          <w:rFonts w:eastAsiaTheme="minorEastAsia" w:cs="Arial"/>
          <w:color w:val="000000" w:themeColor="text1"/>
          <w:szCs w:val="24"/>
        </w:rPr>
        <w:t>Applicant</w:t>
      </w:r>
      <w:r w:rsidR="00B71F51">
        <w:rPr>
          <w:rFonts w:cs="Arial"/>
          <w:szCs w:val="24"/>
        </w:rPr>
        <w:t>s</w:t>
      </w:r>
      <w:r>
        <w:rPr>
          <w:rFonts w:cs="Arial"/>
          <w:szCs w:val="24"/>
        </w:rPr>
        <w:t xml:space="preserve"> will be advised as early as possible if there is likely to be a delay</w:t>
      </w:r>
      <w:r w:rsidR="00901A9A">
        <w:rPr>
          <w:rFonts w:cs="Arial"/>
          <w:szCs w:val="24"/>
        </w:rPr>
        <w:t xml:space="preserve"> to this timescale</w:t>
      </w:r>
      <w:r>
        <w:rPr>
          <w:rFonts w:cs="Arial"/>
          <w:szCs w:val="24"/>
        </w:rPr>
        <w:t>.</w:t>
      </w:r>
    </w:p>
    <w:bookmarkEnd w:id="10"/>
    <w:p w14:paraId="3C081537" w14:textId="77777777" w:rsidR="007246EA" w:rsidRPr="00DE7B1D" w:rsidRDefault="007246EA" w:rsidP="00DE7B1D">
      <w:pPr>
        <w:spacing w:after="0" w:line="276" w:lineRule="auto"/>
        <w:ind w:left="288"/>
        <w:contextualSpacing/>
        <w:rPr>
          <w:rFonts w:eastAsiaTheme="minorEastAsia" w:cs="Arial"/>
          <w:szCs w:val="24"/>
        </w:rPr>
      </w:pPr>
    </w:p>
    <w:bookmarkEnd w:id="11"/>
    <w:p w14:paraId="328662F5" w14:textId="7BE42479" w:rsidR="00901A9A" w:rsidRDefault="00671D82" w:rsidP="00DA4D84">
      <w:pPr>
        <w:spacing w:after="0" w:line="276" w:lineRule="auto"/>
        <w:rPr>
          <w:rFonts w:eastAsiaTheme="minorEastAsia" w:cs="Arial"/>
          <w:szCs w:val="24"/>
        </w:rPr>
      </w:pPr>
      <w:r>
        <w:rPr>
          <w:rFonts w:eastAsiaTheme="minorEastAsia" w:cs="Arial"/>
          <w:szCs w:val="24"/>
        </w:rPr>
        <w:t>A</w:t>
      </w:r>
      <w:r w:rsidR="00D962D8" w:rsidRPr="00DE7B1D">
        <w:rPr>
          <w:rFonts w:eastAsiaTheme="minorEastAsia" w:cs="Arial"/>
          <w:szCs w:val="24"/>
        </w:rPr>
        <w:t xml:space="preserve">pplications will be </w:t>
      </w:r>
      <w:r w:rsidR="00693AF8">
        <w:rPr>
          <w:rFonts w:eastAsiaTheme="minorEastAsia" w:cs="Arial"/>
          <w:szCs w:val="24"/>
        </w:rPr>
        <w:t>assessed</w:t>
      </w:r>
      <w:r w:rsidR="00D14321">
        <w:rPr>
          <w:rFonts w:eastAsiaTheme="minorEastAsia" w:cs="Arial"/>
          <w:szCs w:val="24"/>
        </w:rPr>
        <w:t xml:space="preserve"> </w:t>
      </w:r>
      <w:r w:rsidR="00693AF8">
        <w:rPr>
          <w:rFonts w:eastAsiaTheme="minorEastAsia" w:cs="Arial"/>
          <w:szCs w:val="24"/>
        </w:rPr>
        <w:t xml:space="preserve">against the prescribed scoring criteria </w:t>
      </w:r>
      <w:r>
        <w:rPr>
          <w:rFonts w:eastAsiaTheme="minorEastAsia" w:cs="Arial"/>
          <w:szCs w:val="24"/>
        </w:rPr>
        <w:t>(see</w:t>
      </w:r>
      <w:r w:rsidR="00693AF8">
        <w:rPr>
          <w:rFonts w:eastAsiaTheme="minorEastAsia" w:cs="Arial"/>
          <w:szCs w:val="24"/>
        </w:rPr>
        <w:t xml:space="preserve"> Section 8</w:t>
      </w:r>
      <w:r>
        <w:rPr>
          <w:rFonts w:eastAsiaTheme="minorEastAsia" w:cs="Arial"/>
          <w:szCs w:val="24"/>
        </w:rPr>
        <w:t>)</w:t>
      </w:r>
      <w:r w:rsidR="00693AF8">
        <w:rPr>
          <w:rFonts w:eastAsiaTheme="minorEastAsia" w:cs="Arial"/>
          <w:szCs w:val="24"/>
        </w:rPr>
        <w:t xml:space="preserve"> b</w:t>
      </w:r>
      <w:r w:rsidR="00D14321">
        <w:rPr>
          <w:rFonts w:eastAsiaTheme="minorEastAsia" w:cs="Arial"/>
          <w:szCs w:val="24"/>
        </w:rPr>
        <w:t xml:space="preserve">y </w:t>
      </w:r>
      <w:r w:rsidR="00693AF8">
        <w:rPr>
          <w:rFonts w:eastAsiaTheme="minorEastAsia" w:cs="Arial"/>
          <w:szCs w:val="24"/>
        </w:rPr>
        <w:t>OxLEP</w:t>
      </w:r>
      <w:r>
        <w:rPr>
          <w:rFonts w:eastAsiaTheme="minorEastAsia" w:cs="Arial"/>
          <w:szCs w:val="24"/>
        </w:rPr>
        <w:t xml:space="preserve">. </w:t>
      </w:r>
      <w:r w:rsidR="00901A9A">
        <w:rPr>
          <w:rFonts w:eastAsiaTheme="minorEastAsia" w:cs="Arial"/>
          <w:szCs w:val="24"/>
        </w:rPr>
        <w:t>A shortlist of applications will be passed to the CBAF Grant Panel to select approved applications within the budget available. Shortlisting will be based on s</w:t>
      </w:r>
      <w:r>
        <w:rPr>
          <w:rFonts w:eastAsiaTheme="minorEastAsia" w:cs="Arial"/>
          <w:szCs w:val="24"/>
        </w:rPr>
        <w:t>ubmissions</w:t>
      </w:r>
      <w:r w:rsidR="00A455F8">
        <w:rPr>
          <w:rFonts w:eastAsiaTheme="minorEastAsia" w:cs="Arial"/>
          <w:szCs w:val="24"/>
        </w:rPr>
        <w:t xml:space="preserve"> that pass due diligence </w:t>
      </w:r>
      <w:r w:rsidR="00693AF8">
        <w:rPr>
          <w:rFonts w:eastAsiaTheme="minorEastAsia" w:cs="Arial"/>
          <w:szCs w:val="24"/>
        </w:rPr>
        <w:t xml:space="preserve">at the Full Application stage </w:t>
      </w:r>
      <w:r w:rsidR="00A455F8" w:rsidRPr="00693AF8">
        <w:rPr>
          <w:rFonts w:eastAsiaTheme="minorEastAsia" w:cs="Arial"/>
          <w:szCs w:val="24"/>
          <w:u w:val="single"/>
        </w:rPr>
        <w:t>and</w:t>
      </w:r>
      <w:r w:rsidR="00A455F8">
        <w:rPr>
          <w:rFonts w:eastAsiaTheme="minorEastAsia" w:cs="Arial"/>
          <w:szCs w:val="24"/>
        </w:rPr>
        <w:t xml:space="preserve"> </w:t>
      </w:r>
      <w:r w:rsidR="00901A9A">
        <w:rPr>
          <w:rFonts w:eastAsiaTheme="minorEastAsia" w:cs="Arial"/>
          <w:szCs w:val="24"/>
        </w:rPr>
        <w:t>one of the following approaches</w:t>
      </w:r>
      <w:r w:rsidR="000A5F6F">
        <w:rPr>
          <w:rFonts w:eastAsiaTheme="minorEastAsia" w:cs="Arial"/>
          <w:szCs w:val="24"/>
        </w:rPr>
        <w:t>,</w:t>
      </w:r>
      <w:r w:rsidR="00901A9A">
        <w:rPr>
          <w:rFonts w:eastAsiaTheme="minorEastAsia" w:cs="Arial"/>
          <w:szCs w:val="24"/>
        </w:rPr>
        <w:t xml:space="preserve"> depending on the number and quality of applications received:</w:t>
      </w:r>
    </w:p>
    <w:p w14:paraId="52B30E21" w14:textId="432FEA1F" w:rsidR="00901A9A" w:rsidRPr="00061C19" w:rsidRDefault="00901A9A" w:rsidP="00061C19">
      <w:pPr>
        <w:pStyle w:val="ListParagraph"/>
        <w:numPr>
          <w:ilvl w:val="0"/>
          <w:numId w:val="30"/>
        </w:numPr>
        <w:spacing w:after="0" w:line="276" w:lineRule="auto"/>
        <w:rPr>
          <w:rFonts w:eastAsiaTheme="minorEastAsia" w:cs="Arial"/>
          <w:szCs w:val="24"/>
        </w:rPr>
      </w:pPr>
      <w:r w:rsidRPr="00061C19">
        <w:rPr>
          <w:rFonts w:eastAsiaTheme="minorEastAsia" w:cs="Arial"/>
          <w:szCs w:val="24"/>
        </w:rPr>
        <w:t>Either the highest scoring 1/3 of applications</w:t>
      </w:r>
    </w:p>
    <w:p w14:paraId="42438EE9" w14:textId="20358CDE" w:rsidR="00901A9A" w:rsidRPr="00061C19" w:rsidRDefault="00901A9A" w:rsidP="00061C19">
      <w:pPr>
        <w:pStyle w:val="ListParagraph"/>
        <w:numPr>
          <w:ilvl w:val="0"/>
          <w:numId w:val="30"/>
        </w:numPr>
        <w:spacing w:after="0" w:line="276" w:lineRule="auto"/>
        <w:rPr>
          <w:rFonts w:eastAsiaTheme="minorEastAsia" w:cs="Arial"/>
          <w:szCs w:val="24"/>
        </w:rPr>
      </w:pPr>
      <w:r w:rsidRPr="00061C19">
        <w:rPr>
          <w:rFonts w:eastAsiaTheme="minorEastAsia" w:cs="Arial"/>
          <w:szCs w:val="24"/>
        </w:rPr>
        <w:t xml:space="preserve">Or all applications which </w:t>
      </w:r>
      <w:r w:rsidR="00A455F8" w:rsidRPr="00061C19">
        <w:rPr>
          <w:rFonts w:eastAsiaTheme="minorEastAsia" w:cs="Arial"/>
          <w:szCs w:val="24"/>
        </w:rPr>
        <w:t xml:space="preserve">receive a score </w:t>
      </w:r>
      <w:r w:rsidRPr="00061C19">
        <w:rPr>
          <w:rFonts w:eastAsiaTheme="minorEastAsia" w:cs="Arial"/>
          <w:szCs w:val="24"/>
        </w:rPr>
        <w:t xml:space="preserve">of </w:t>
      </w:r>
      <w:r w:rsidR="00843125" w:rsidRPr="00061C19">
        <w:rPr>
          <w:rFonts w:eastAsiaTheme="minorEastAsia" w:cs="Arial"/>
          <w:szCs w:val="24"/>
        </w:rPr>
        <w:t>6</w:t>
      </w:r>
      <w:r w:rsidR="005F21D4" w:rsidRPr="00061C19">
        <w:rPr>
          <w:rFonts w:eastAsiaTheme="minorEastAsia" w:cs="Arial"/>
          <w:szCs w:val="24"/>
        </w:rPr>
        <w:t xml:space="preserve">0% </w:t>
      </w:r>
      <w:r w:rsidRPr="00061C19">
        <w:rPr>
          <w:rFonts w:eastAsiaTheme="minorEastAsia" w:cs="Arial"/>
          <w:szCs w:val="24"/>
        </w:rPr>
        <w:t>or higher</w:t>
      </w:r>
    </w:p>
    <w:p w14:paraId="72EA11C3" w14:textId="4169DFD0" w:rsidR="00527E73" w:rsidRPr="00061C19" w:rsidRDefault="00901A9A" w:rsidP="00061C19">
      <w:pPr>
        <w:pStyle w:val="ListParagraph"/>
        <w:numPr>
          <w:ilvl w:val="0"/>
          <w:numId w:val="30"/>
        </w:numPr>
        <w:spacing w:after="0" w:line="276" w:lineRule="auto"/>
        <w:rPr>
          <w:rFonts w:eastAsiaTheme="minorEastAsia" w:cs="Arial"/>
          <w:szCs w:val="24"/>
        </w:rPr>
      </w:pPr>
      <w:r w:rsidRPr="00061C19">
        <w:rPr>
          <w:rFonts w:eastAsiaTheme="minorEastAsia" w:cs="Arial"/>
          <w:szCs w:val="24"/>
        </w:rPr>
        <w:t xml:space="preserve">Or </w:t>
      </w:r>
      <w:r w:rsidR="00527E73" w:rsidRPr="00061C19">
        <w:rPr>
          <w:rFonts w:eastAsiaTheme="minorEastAsia" w:cs="Arial"/>
          <w:szCs w:val="24"/>
        </w:rPr>
        <w:t xml:space="preserve">the top scoring </w:t>
      </w:r>
      <w:r w:rsidR="00482E54" w:rsidRPr="00061C19">
        <w:rPr>
          <w:rFonts w:eastAsiaTheme="minorEastAsia" w:cs="Arial"/>
          <w:szCs w:val="24"/>
        </w:rPr>
        <w:t xml:space="preserve">applications </w:t>
      </w:r>
      <w:r w:rsidR="00527E73" w:rsidRPr="00061C19">
        <w:rPr>
          <w:rFonts w:eastAsiaTheme="minorEastAsia" w:cs="Arial"/>
          <w:szCs w:val="24"/>
        </w:rPr>
        <w:t>covering 125% of the value of the available CBAF grant pot</w:t>
      </w:r>
    </w:p>
    <w:p w14:paraId="16672753" w14:textId="61C04386" w:rsidR="00671D82" w:rsidRDefault="00527E73" w:rsidP="00DA4D84">
      <w:pPr>
        <w:spacing w:after="0" w:line="276" w:lineRule="auto"/>
        <w:rPr>
          <w:rFonts w:eastAsiaTheme="minorEastAsia" w:cs="Arial"/>
          <w:szCs w:val="24"/>
        </w:rPr>
      </w:pPr>
      <w:r>
        <w:rPr>
          <w:rFonts w:eastAsiaTheme="minorEastAsia" w:cs="Arial"/>
          <w:szCs w:val="24"/>
        </w:rPr>
        <w:t>The objective is to ensure that the Grant Panel is a competitive and selective process and does not rubber stamp the shortlist. If applications are not of sufficient quality the Grant Panel may choose not to commit the full CBAF grant pot</w:t>
      </w:r>
      <w:r w:rsidR="00A455F8">
        <w:rPr>
          <w:rFonts w:eastAsiaTheme="minorEastAsia" w:cs="Arial"/>
          <w:szCs w:val="24"/>
        </w:rPr>
        <w:t xml:space="preserve">. </w:t>
      </w:r>
    </w:p>
    <w:p w14:paraId="48DB79D5" w14:textId="2A5F0151" w:rsidR="00527E73" w:rsidRDefault="009B1588" w:rsidP="00394C52">
      <w:pPr>
        <w:spacing w:after="0" w:line="276" w:lineRule="auto"/>
        <w:rPr>
          <w:rFonts w:asciiTheme="majorHAnsi" w:eastAsiaTheme="minorEastAsia" w:hAnsiTheme="majorHAnsi" w:cstheme="majorBidi"/>
          <w:b/>
          <w:color w:val="243F60" w:themeColor="accent1" w:themeShade="7F"/>
          <w:szCs w:val="24"/>
        </w:rPr>
      </w:pPr>
      <w:r>
        <w:rPr>
          <w:rFonts w:eastAsiaTheme="minorEastAsia" w:cs="Arial"/>
          <w:szCs w:val="24"/>
        </w:rPr>
        <w:t xml:space="preserve">The </w:t>
      </w:r>
      <w:r w:rsidR="00527E73">
        <w:rPr>
          <w:rFonts w:eastAsiaTheme="minorEastAsia" w:cs="Arial"/>
          <w:szCs w:val="24"/>
        </w:rPr>
        <w:t>CBAF Grant</w:t>
      </w:r>
      <w:r w:rsidR="00671D82">
        <w:rPr>
          <w:rFonts w:eastAsiaTheme="minorEastAsia" w:cs="Arial"/>
          <w:szCs w:val="24"/>
        </w:rPr>
        <w:t xml:space="preserve"> P</w:t>
      </w:r>
      <w:r>
        <w:rPr>
          <w:rFonts w:eastAsiaTheme="minorEastAsia" w:cs="Arial"/>
          <w:szCs w:val="24"/>
        </w:rPr>
        <w:t xml:space="preserve">anel </w:t>
      </w:r>
      <w:r w:rsidR="00671D82">
        <w:rPr>
          <w:rFonts w:eastAsiaTheme="minorEastAsia" w:cs="Arial"/>
          <w:szCs w:val="24"/>
        </w:rPr>
        <w:t>is</w:t>
      </w:r>
      <w:r>
        <w:rPr>
          <w:rFonts w:eastAsiaTheme="minorEastAsia" w:cs="Arial"/>
          <w:szCs w:val="24"/>
        </w:rPr>
        <w:t xml:space="preserve"> composed of representatives from OxLEP and </w:t>
      </w:r>
      <w:r w:rsidR="00527E73">
        <w:rPr>
          <w:rFonts w:eastAsiaTheme="minorEastAsia" w:cs="Arial"/>
          <w:szCs w:val="24"/>
        </w:rPr>
        <w:t>Cherwell District Council</w:t>
      </w:r>
      <w:r>
        <w:rPr>
          <w:rFonts w:eastAsiaTheme="minorEastAsia" w:cs="Arial"/>
          <w:szCs w:val="24"/>
        </w:rPr>
        <w:t xml:space="preserve">. </w:t>
      </w:r>
      <w:bookmarkStart w:id="13" w:name="_Hlk32418970"/>
      <w:bookmarkEnd w:id="12"/>
      <w:r w:rsidR="00585095" w:rsidRPr="00DE7B1D">
        <w:rPr>
          <w:rFonts w:eastAsiaTheme="minorEastAsia" w:cs="Arial"/>
          <w:szCs w:val="24"/>
        </w:rPr>
        <w:t>Any applicant found to have attempted to unduly influence a</w:t>
      </w:r>
      <w:r w:rsidR="00671D82">
        <w:rPr>
          <w:rFonts w:eastAsiaTheme="minorEastAsia" w:cs="Arial"/>
          <w:szCs w:val="24"/>
        </w:rPr>
        <w:t xml:space="preserve"> Panel Member </w:t>
      </w:r>
      <w:r w:rsidR="00585095" w:rsidRPr="00DE7B1D">
        <w:rPr>
          <w:rFonts w:eastAsiaTheme="minorEastAsia" w:cs="Arial"/>
          <w:szCs w:val="24"/>
        </w:rPr>
        <w:t xml:space="preserve">by contacting them to discuss an application will be disqualified from the process. It is crucial to ensure that grants are </w:t>
      </w:r>
      <w:r w:rsidR="00671D82">
        <w:rPr>
          <w:rFonts w:eastAsiaTheme="minorEastAsia" w:cs="Arial"/>
          <w:szCs w:val="24"/>
        </w:rPr>
        <w:t>processed and awarded</w:t>
      </w:r>
      <w:r w:rsidR="00585095" w:rsidRPr="00DE7B1D">
        <w:rPr>
          <w:rFonts w:eastAsiaTheme="minorEastAsia" w:cs="Arial"/>
          <w:szCs w:val="24"/>
        </w:rPr>
        <w:t xml:space="preserve"> in a fair and transparent way and that no applicant has an advantage over any other.</w:t>
      </w:r>
      <w:bookmarkEnd w:id="13"/>
    </w:p>
    <w:p w14:paraId="0F1A41E2" w14:textId="77777777" w:rsidR="00527E73" w:rsidRDefault="00527E73" w:rsidP="009D716B">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sectPr w:rsidR="00527E73" w:rsidSect="00257179">
          <w:headerReference w:type="default" r:id="rId14"/>
          <w:footerReference w:type="default" r:id="rId15"/>
          <w:pgSz w:w="11906" w:h="16838"/>
          <w:pgMar w:top="2096" w:right="1440" w:bottom="1440" w:left="1440" w:header="708" w:footer="893" w:gutter="0"/>
          <w:cols w:space="708"/>
          <w:docGrid w:linePitch="360"/>
        </w:sectPr>
      </w:pPr>
    </w:p>
    <w:p w14:paraId="4F9EE4DF" w14:textId="591ED690" w:rsidR="009B563E" w:rsidRDefault="006065EA" w:rsidP="009D716B">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pPr>
      <w:r w:rsidRPr="00A30EB3">
        <w:rPr>
          <w:rFonts w:asciiTheme="majorHAnsi" w:eastAsiaTheme="minorEastAsia" w:hAnsiTheme="majorHAnsi" w:cstheme="majorBidi"/>
          <w:b/>
          <w:color w:val="243F60" w:themeColor="accent1" w:themeShade="7F"/>
          <w:szCs w:val="24"/>
        </w:rPr>
        <w:lastRenderedPageBreak/>
        <w:t>Scoring criteria:</w:t>
      </w:r>
    </w:p>
    <w:p w14:paraId="06B0BC30" w14:textId="1A7261CA" w:rsidR="00671D82" w:rsidRDefault="00671D82" w:rsidP="00671D82">
      <w:pPr>
        <w:spacing w:after="0" w:line="276" w:lineRule="auto"/>
        <w:rPr>
          <w:rFonts w:asciiTheme="majorHAnsi" w:eastAsiaTheme="minorEastAsia" w:hAnsiTheme="majorHAnsi" w:cstheme="majorBidi"/>
          <w:b/>
          <w:color w:val="243F60" w:themeColor="accent1" w:themeShade="7F"/>
          <w:szCs w:val="24"/>
        </w:rPr>
      </w:pPr>
    </w:p>
    <w:p w14:paraId="731B5B84" w14:textId="404386DA" w:rsidR="00671D82" w:rsidRPr="00DE7B1D" w:rsidRDefault="00671D82" w:rsidP="00671D82">
      <w:pPr>
        <w:spacing w:after="0" w:line="276" w:lineRule="auto"/>
        <w:contextualSpacing/>
        <w:rPr>
          <w:rFonts w:cs="Arial"/>
          <w:szCs w:val="24"/>
        </w:rPr>
      </w:pPr>
      <w:r>
        <w:rPr>
          <w:rFonts w:cs="Arial"/>
          <w:szCs w:val="24"/>
        </w:rPr>
        <w:t>Full Applications</w:t>
      </w:r>
      <w:r w:rsidRPr="00DE7B1D">
        <w:rPr>
          <w:rFonts w:cs="Arial"/>
          <w:szCs w:val="24"/>
        </w:rPr>
        <w:t xml:space="preserve"> will be assessed </w:t>
      </w:r>
      <w:r>
        <w:rPr>
          <w:rFonts w:cs="Arial"/>
          <w:szCs w:val="24"/>
        </w:rPr>
        <w:t xml:space="preserve">using </w:t>
      </w:r>
      <w:r w:rsidRPr="00DE7B1D">
        <w:rPr>
          <w:rFonts w:cs="Arial"/>
          <w:szCs w:val="24"/>
        </w:rPr>
        <w:t>the following criteria:</w:t>
      </w:r>
    </w:p>
    <w:p w14:paraId="496D52BA" w14:textId="77777777" w:rsidR="003F48E2" w:rsidRPr="00A30EB3" w:rsidRDefault="003F48E2" w:rsidP="003F48E2">
      <w:pPr>
        <w:pStyle w:val="ListParagraph"/>
        <w:spacing w:after="0" w:line="276" w:lineRule="auto"/>
        <w:contextualSpacing w:val="0"/>
        <w:rPr>
          <w:rFonts w:asciiTheme="majorHAnsi" w:eastAsiaTheme="minorEastAsia" w:hAnsiTheme="majorHAnsi" w:cstheme="majorBidi"/>
          <w:b/>
          <w:color w:val="243F60" w:themeColor="accent1" w:themeShade="7F"/>
          <w:szCs w:val="24"/>
        </w:rPr>
      </w:pPr>
    </w:p>
    <w:tbl>
      <w:tblPr>
        <w:tblStyle w:val="GridTable4-Accent1"/>
        <w:tblW w:w="5000" w:type="pct"/>
        <w:tblLook w:val="04A0" w:firstRow="1" w:lastRow="0" w:firstColumn="1" w:lastColumn="0" w:noHBand="0" w:noVBand="1"/>
      </w:tblPr>
      <w:tblGrid>
        <w:gridCol w:w="1979"/>
        <w:gridCol w:w="4678"/>
        <w:gridCol w:w="4399"/>
        <w:gridCol w:w="857"/>
        <w:gridCol w:w="1377"/>
      </w:tblGrid>
      <w:tr w:rsidR="00750CAA" w:rsidRPr="00DE7B1D" w14:paraId="64F70BE0" w14:textId="627E7242" w:rsidTr="00394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2605AAEE" w14:textId="5A434305" w:rsidR="00750CAA" w:rsidRDefault="00750CAA" w:rsidP="000A6CF4">
            <w:pPr>
              <w:keepNext/>
              <w:keepLines/>
              <w:spacing w:after="120"/>
              <w:rPr>
                <w:rFonts w:cs="Arial"/>
                <w:szCs w:val="24"/>
              </w:rPr>
            </w:pPr>
            <w:r>
              <w:rPr>
                <w:rFonts w:cs="Arial"/>
                <w:szCs w:val="24"/>
              </w:rPr>
              <w:t>Question</w:t>
            </w:r>
          </w:p>
        </w:tc>
        <w:tc>
          <w:tcPr>
            <w:tcW w:w="1760" w:type="pct"/>
          </w:tcPr>
          <w:p w14:paraId="76F3053A" w14:textId="4490F26B" w:rsidR="00750CAA" w:rsidRPr="00DE7B1D" w:rsidRDefault="00750CAA" w:rsidP="000A6CF4">
            <w:pPr>
              <w:keepNext/>
              <w:keepLines/>
              <w:spacing w:after="120"/>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Applicant guidance / questions to cover</w:t>
            </w:r>
          </w:p>
        </w:tc>
        <w:tc>
          <w:tcPr>
            <w:tcW w:w="1655" w:type="pct"/>
          </w:tcPr>
          <w:p w14:paraId="30EABE1A" w14:textId="0B9890AD" w:rsidR="00750CAA" w:rsidRPr="00DE7B1D" w:rsidRDefault="00750CAA" w:rsidP="000A6CF4">
            <w:pPr>
              <w:keepNext/>
              <w:keepLines/>
              <w:spacing w:after="120"/>
              <w:cnfStyle w:val="100000000000" w:firstRow="1" w:lastRow="0" w:firstColumn="0" w:lastColumn="0" w:oddVBand="0" w:evenVBand="0" w:oddHBand="0" w:evenHBand="0" w:firstRowFirstColumn="0" w:firstRowLastColumn="0" w:lastRowFirstColumn="0" w:lastRowLastColumn="0"/>
              <w:rPr>
                <w:rFonts w:cs="Arial"/>
                <w:b w:val="0"/>
                <w:szCs w:val="24"/>
              </w:rPr>
            </w:pPr>
            <w:r w:rsidRPr="00DE7B1D">
              <w:rPr>
                <w:rFonts w:cs="Arial"/>
                <w:szCs w:val="24"/>
              </w:rPr>
              <w:t>Assessment criteria</w:t>
            </w:r>
          </w:p>
        </w:tc>
        <w:tc>
          <w:tcPr>
            <w:tcW w:w="322" w:type="pct"/>
          </w:tcPr>
          <w:p w14:paraId="5A992835" w14:textId="37D649F0" w:rsidR="00750CAA" w:rsidRDefault="00750CAA" w:rsidP="009B563E">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Max score</w:t>
            </w:r>
          </w:p>
        </w:tc>
        <w:tc>
          <w:tcPr>
            <w:tcW w:w="518" w:type="pct"/>
          </w:tcPr>
          <w:p w14:paraId="27F23E72" w14:textId="6D2C612F" w:rsidR="00750CAA" w:rsidRPr="00DE7B1D" w:rsidRDefault="00750CAA" w:rsidP="009B563E">
            <w:pPr>
              <w:cnfStyle w:val="100000000000" w:firstRow="1" w:lastRow="0" w:firstColumn="0" w:lastColumn="0" w:oddVBand="0" w:evenVBand="0" w:oddHBand="0" w:evenHBand="0" w:firstRowFirstColumn="0" w:firstRowLastColumn="0" w:lastRowFirstColumn="0" w:lastRowLastColumn="0"/>
              <w:rPr>
                <w:rFonts w:cs="Arial"/>
                <w:b w:val="0"/>
                <w:szCs w:val="24"/>
              </w:rPr>
            </w:pPr>
            <w:r>
              <w:rPr>
                <w:rFonts w:cs="Arial"/>
                <w:szCs w:val="24"/>
              </w:rPr>
              <w:t>Weighting</w:t>
            </w:r>
          </w:p>
        </w:tc>
      </w:tr>
      <w:tr w:rsidR="00750CAA" w:rsidRPr="00DE7B1D" w14:paraId="45782B38" w14:textId="1352678B" w:rsidTr="00394C52">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745" w:type="pct"/>
          </w:tcPr>
          <w:p w14:paraId="56F793E9" w14:textId="77777777" w:rsidR="00750CAA" w:rsidRDefault="00750CAA" w:rsidP="00750CAA">
            <w:pPr>
              <w:spacing w:after="0"/>
              <w:rPr>
                <w:rFonts w:cs="Arial"/>
                <w:b w:val="0"/>
                <w:bCs w:val="0"/>
                <w:szCs w:val="24"/>
              </w:rPr>
            </w:pPr>
            <w:bookmarkStart w:id="18" w:name="_Hlk99374545"/>
            <w:r>
              <w:rPr>
                <w:rFonts w:cs="Arial"/>
                <w:szCs w:val="24"/>
              </w:rPr>
              <w:t>Grant Project and Delivery</w:t>
            </w:r>
          </w:p>
          <w:p w14:paraId="0CC39AFA" w14:textId="374DF0D4" w:rsidR="00750CAA" w:rsidRDefault="00750CAA" w:rsidP="00EC3991">
            <w:pPr>
              <w:spacing w:after="0"/>
              <w:rPr>
                <w:rFonts w:cs="Arial"/>
                <w:szCs w:val="24"/>
              </w:rPr>
            </w:pPr>
            <w:r w:rsidRPr="000A6CF4">
              <w:rPr>
                <w:rFonts w:cs="Arial"/>
                <w:b w:val="0"/>
                <w:bCs w:val="0"/>
                <w:i/>
                <w:iCs/>
                <w:szCs w:val="24"/>
              </w:rPr>
              <w:t>(</w:t>
            </w:r>
            <w:r>
              <w:rPr>
                <w:rFonts w:cs="Arial"/>
                <w:b w:val="0"/>
                <w:bCs w:val="0"/>
                <w:i/>
                <w:iCs/>
                <w:szCs w:val="24"/>
              </w:rPr>
              <w:t>1,0</w:t>
            </w:r>
            <w:r w:rsidRPr="000A6CF4">
              <w:rPr>
                <w:rFonts w:cs="Arial"/>
                <w:b w:val="0"/>
                <w:bCs w:val="0"/>
                <w:i/>
                <w:iCs/>
                <w:szCs w:val="24"/>
              </w:rPr>
              <w:t>00 word</w:t>
            </w:r>
            <w:r w:rsidR="0024555F">
              <w:rPr>
                <w:rFonts w:cs="Arial"/>
                <w:b w:val="0"/>
                <w:bCs w:val="0"/>
                <w:i/>
                <w:iCs/>
                <w:szCs w:val="24"/>
              </w:rPr>
              <w:t>s</w:t>
            </w:r>
            <w:r w:rsidRPr="000A6CF4">
              <w:rPr>
                <w:rFonts w:cs="Arial"/>
                <w:b w:val="0"/>
                <w:bCs w:val="0"/>
                <w:i/>
                <w:iCs/>
                <w:szCs w:val="24"/>
              </w:rPr>
              <w:t xml:space="preserve"> </w:t>
            </w:r>
            <w:r w:rsidR="00C83685">
              <w:rPr>
                <w:rFonts w:cs="Arial"/>
                <w:b w:val="0"/>
                <w:bCs w:val="0"/>
                <w:i/>
                <w:iCs/>
                <w:szCs w:val="24"/>
              </w:rPr>
              <w:t>maximum</w:t>
            </w:r>
            <w:r w:rsidRPr="000A6CF4">
              <w:rPr>
                <w:rFonts w:cs="Arial"/>
                <w:b w:val="0"/>
                <w:bCs w:val="0"/>
                <w:i/>
                <w:iCs/>
                <w:szCs w:val="24"/>
              </w:rPr>
              <w:t>)</w:t>
            </w:r>
          </w:p>
        </w:tc>
        <w:tc>
          <w:tcPr>
            <w:tcW w:w="1760" w:type="pct"/>
          </w:tcPr>
          <w:p w14:paraId="5672E2C7" w14:textId="77777777" w:rsidR="00750CAA" w:rsidRDefault="00750CAA" w:rsidP="00EC3991">
            <w:pPr>
              <w:spacing w:after="0"/>
              <w:cnfStyle w:val="000000100000" w:firstRow="0" w:lastRow="0" w:firstColumn="0" w:lastColumn="0" w:oddVBand="0" w:evenVBand="0" w:oddHBand="1" w:evenHBand="0" w:firstRowFirstColumn="0" w:firstRowLastColumn="0" w:lastRowFirstColumn="0" w:lastRowLastColumn="0"/>
              <w:rPr>
                <w:rFonts w:cs="Arial"/>
                <w:b/>
                <w:bCs/>
                <w:szCs w:val="24"/>
              </w:rPr>
            </w:pPr>
            <w:r>
              <w:rPr>
                <w:rFonts w:cs="Arial"/>
                <w:szCs w:val="24"/>
              </w:rPr>
              <w:t>Describe the objectives of the proposed grant project</w:t>
            </w:r>
          </w:p>
          <w:p w14:paraId="62ED7AB0" w14:textId="446AF62D" w:rsidR="00750CAA" w:rsidRDefault="00750CAA" w:rsidP="00EC3991">
            <w:pPr>
              <w:spacing w:after="0"/>
              <w:cnfStyle w:val="000000100000" w:firstRow="0" w:lastRow="0" w:firstColumn="0" w:lastColumn="0" w:oddVBand="0" w:evenVBand="0" w:oddHBand="1" w:evenHBand="0" w:firstRowFirstColumn="0" w:firstRowLastColumn="0" w:lastRowFirstColumn="0" w:lastRowLastColumn="0"/>
              <w:rPr>
                <w:rFonts w:cs="Arial"/>
                <w:b/>
                <w:bCs/>
                <w:szCs w:val="24"/>
              </w:rPr>
            </w:pPr>
            <w:r>
              <w:rPr>
                <w:rFonts w:cs="Arial"/>
                <w:szCs w:val="24"/>
              </w:rPr>
              <w:t>Describe your proposed grant project</w:t>
            </w:r>
          </w:p>
          <w:p w14:paraId="1535372B" w14:textId="7F8FAC06" w:rsidR="00750CAA" w:rsidRDefault="00750CAA" w:rsidP="00EC3991">
            <w:pPr>
              <w:spacing w:after="0"/>
              <w:cnfStyle w:val="000000100000" w:firstRow="0" w:lastRow="0" w:firstColumn="0" w:lastColumn="0" w:oddVBand="0" w:evenVBand="0" w:oddHBand="1" w:evenHBand="0" w:firstRowFirstColumn="0" w:firstRowLastColumn="0" w:lastRowFirstColumn="0" w:lastRowLastColumn="0"/>
              <w:rPr>
                <w:rFonts w:cs="Arial"/>
                <w:b/>
                <w:bCs/>
                <w:szCs w:val="24"/>
              </w:rPr>
            </w:pPr>
            <w:r>
              <w:rPr>
                <w:rFonts w:cs="Arial"/>
                <w:szCs w:val="24"/>
              </w:rPr>
              <w:t>Describe how the project will be implemented and managed</w:t>
            </w:r>
          </w:p>
          <w:p w14:paraId="31AAEC9D" w14:textId="7270F38F" w:rsidR="00750CAA" w:rsidRPr="000A6CF4" w:rsidRDefault="00750CAA" w:rsidP="00EC3991">
            <w:pPr>
              <w:spacing w:after="0"/>
              <w:cnfStyle w:val="000000100000" w:firstRow="0" w:lastRow="0" w:firstColumn="0" w:lastColumn="0" w:oddVBand="0" w:evenVBand="0" w:oddHBand="1" w:evenHBand="0" w:firstRowFirstColumn="0" w:firstRowLastColumn="0" w:lastRowFirstColumn="0" w:lastRowLastColumn="0"/>
              <w:rPr>
                <w:rFonts w:cs="Arial"/>
                <w:szCs w:val="24"/>
              </w:rPr>
            </w:pPr>
          </w:p>
        </w:tc>
        <w:tc>
          <w:tcPr>
            <w:tcW w:w="1655" w:type="pct"/>
          </w:tcPr>
          <w:p w14:paraId="3669B195" w14:textId="0C1BE5BE" w:rsidR="00750CAA" w:rsidRPr="00061C19" w:rsidRDefault="00750CAA" w:rsidP="00EC3991">
            <w:pPr>
              <w:spacing w:after="0"/>
              <w:cnfStyle w:val="000000100000" w:firstRow="0" w:lastRow="0" w:firstColumn="0" w:lastColumn="0" w:oddVBand="0" w:evenVBand="0" w:oddHBand="1" w:evenHBand="0" w:firstRowFirstColumn="0" w:firstRowLastColumn="0" w:lastRowFirstColumn="0" w:lastRowLastColumn="0"/>
              <w:rPr>
                <w:rFonts w:cs="Arial"/>
                <w:szCs w:val="24"/>
              </w:rPr>
            </w:pPr>
            <w:r w:rsidRPr="00061C19">
              <w:rPr>
                <w:rFonts w:cs="Arial"/>
                <w:szCs w:val="24"/>
              </w:rPr>
              <w:t xml:space="preserve">Is the project in scope? Are the project aims and objectives clear and well-structured? </w:t>
            </w:r>
          </w:p>
          <w:p w14:paraId="3DC507D3" w14:textId="1BC287DE" w:rsidR="00750CAA" w:rsidRPr="00061C19" w:rsidRDefault="00750CAA" w:rsidP="00EC3991">
            <w:pPr>
              <w:spacing w:after="0"/>
              <w:cnfStyle w:val="000000100000" w:firstRow="0" w:lastRow="0" w:firstColumn="0" w:lastColumn="0" w:oddVBand="0" w:evenVBand="0" w:oddHBand="1" w:evenHBand="0" w:firstRowFirstColumn="0" w:firstRowLastColumn="0" w:lastRowFirstColumn="0" w:lastRowLastColumn="0"/>
              <w:rPr>
                <w:rFonts w:cs="Arial"/>
                <w:szCs w:val="24"/>
                <w:bdr w:val="none" w:sz="0" w:space="0" w:color="auto" w:frame="1"/>
                <w:shd w:val="clear" w:color="auto" w:fill="FCFCFC"/>
              </w:rPr>
            </w:pPr>
            <w:r w:rsidRPr="00061C19">
              <w:rPr>
                <w:rFonts w:cs="Arial"/>
                <w:szCs w:val="24"/>
              </w:rPr>
              <w:t>Have they explained how they want to spend the funds? Have they p</w:t>
            </w:r>
            <w:r w:rsidR="00E52DDD">
              <w:rPr>
                <w:rFonts w:cs="Arial"/>
                <w:szCs w:val="24"/>
              </w:rPr>
              <w:t>r</w:t>
            </w:r>
            <w:r w:rsidRPr="00061C19">
              <w:rPr>
                <w:rFonts w:cs="Arial"/>
                <w:szCs w:val="24"/>
              </w:rPr>
              <w:t xml:space="preserve">ovided a plan of work or explained their approach to delivery? Does the application give enough detail to understand the proposed grant project? </w:t>
            </w:r>
          </w:p>
        </w:tc>
        <w:tc>
          <w:tcPr>
            <w:tcW w:w="322" w:type="pct"/>
            <w:vAlign w:val="center"/>
          </w:tcPr>
          <w:p w14:paraId="14CD8E4A" w14:textId="336BA540" w:rsidR="00750CAA" w:rsidRPr="000A6CF4" w:rsidRDefault="002E679E" w:rsidP="002E679E">
            <w:pPr>
              <w:spacing w:after="0"/>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10</w:t>
            </w:r>
          </w:p>
        </w:tc>
        <w:tc>
          <w:tcPr>
            <w:tcW w:w="518" w:type="pct"/>
            <w:vAlign w:val="center"/>
          </w:tcPr>
          <w:p w14:paraId="5B5B07F3" w14:textId="2C1A0A46" w:rsidR="00750CAA" w:rsidRPr="000A6CF4" w:rsidRDefault="00013AA1" w:rsidP="002E679E">
            <w:pPr>
              <w:spacing w:after="0"/>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w:t>
            </w:r>
            <w:r w:rsidRPr="000A6CF4">
              <w:rPr>
                <w:rFonts w:cs="Arial"/>
                <w:szCs w:val="24"/>
              </w:rPr>
              <w:t>0</w:t>
            </w:r>
          </w:p>
        </w:tc>
      </w:tr>
      <w:tr w:rsidR="002E679E" w:rsidRPr="00DE7B1D" w14:paraId="02EB2855" w14:textId="37793B3D" w:rsidTr="00394C52">
        <w:trPr>
          <w:trHeight w:val="665"/>
        </w:trPr>
        <w:tc>
          <w:tcPr>
            <w:cnfStyle w:val="001000000000" w:firstRow="0" w:lastRow="0" w:firstColumn="1" w:lastColumn="0" w:oddVBand="0" w:evenVBand="0" w:oddHBand="0" w:evenHBand="0" w:firstRowFirstColumn="0" w:firstRowLastColumn="0" w:lastRowFirstColumn="0" w:lastRowLastColumn="0"/>
            <w:tcW w:w="745" w:type="pct"/>
          </w:tcPr>
          <w:p w14:paraId="60AF0188" w14:textId="77777777" w:rsidR="002E679E" w:rsidRDefault="002E679E" w:rsidP="002E679E">
            <w:pPr>
              <w:spacing w:after="0"/>
              <w:rPr>
                <w:rFonts w:cs="Arial"/>
                <w:b w:val="0"/>
                <w:bCs w:val="0"/>
                <w:szCs w:val="24"/>
              </w:rPr>
            </w:pPr>
            <w:r>
              <w:rPr>
                <w:rFonts w:cs="Arial"/>
                <w:szCs w:val="24"/>
              </w:rPr>
              <w:t>Impact of the grant on your business</w:t>
            </w:r>
          </w:p>
          <w:p w14:paraId="4506C7EF" w14:textId="7D69DE74" w:rsidR="002E679E" w:rsidRPr="00061C19" w:rsidRDefault="002E679E" w:rsidP="002E679E">
            <w:pPr>
              <w:spacing w:after="0"/>
              <w:rPr>
                <w:rFonts w:cs="Arial"/>
                <w:b w:val="0"/>
                <w:bCs w:val="0"/>
                <w:i/>
                <w:iCs/>
                <w:szCs w:val="24"/>
              </w:rPr>
            </w:pPr>
            <w:r w:rsidRPr="00061C19">
              <w:rPr>
                <w:rFonts w:cs="Arial"/>
                <w:b w:val="0"/>
                <w:bCs w:val="0"/>
                <w:i/>
                <w:iCs/>
                <w:szCs w:val="24"/>
              </w:rPr>
              <w:t>(500 words</w:t>
            </w:r>
            <w:r>
              <w:rPr>
                <w:rFonts w:cs="Arial"/>
                <w:b w:val="0"/>
                <w:bCs w:val="0"/>
                <w:i/>
                <w:iCs/>
                <w:szCs w:val="24"/>
              </w:rPr>
              <w:t xml:space="preserve"> maximum</w:t>
            </w:r>
            <w:r w:rsidRPr="00061C19">
              <w:rPr>
                <w:rFonts w:cs="Arial"/>
                <w:b w:val="0"/>
                <w:bCs w:val="0"/>
                <w:i/>
                <w:iCs/>
                <w:szCs w:val="24"/>
              </w:rPr>
              <w:t>)</w:t>
            </w:r>
          </w:p>
        </w:tc>
        <w:tc>
          <w:tcPr>
            <w:tcW w:w="1760" w:type="pct"/>
          </w:tcPr>
          <w:p w14:paraId="744AB0E6" w14:textId="77777777" w:rsidR="002E679E" w:rsidRDefault="002E679E" w:rsidP="002E679E">
            <w:pPr>
              <w:spacing w:after="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Select from the dropdown list which CBAF priority / priorities your project will address (see Section 2 above for the list).</w:t>
            </w:r>
          </w:p>
          <w:p w14:paraId="454DE133" w14:textId="403FF121" w:rsidR="002E679E" w:rsidRPr="00C83685" w:rsidRDefault="002E679E" w:rsidP="002E679E">
            <w:pPr>
              <w:spacing w:after="0"/>
              <w:cnfStyle w:val="000000000000" w:firstRow="0" w:lastRow="0" w:firstColumn="0" w:lastColumn="0" w:oddVBand="0" w:evenVBand="0" w:oddHBand="0" w:evenHBand="0" w:firstRowFirstColumn="0" w:firstRowLastColumn="0" w:lastRowFirstColumn="0" w:lastRowLastColumn="0"/>
              <w:rPr>
                <w:rFonts w:cs="Arial"/>
                <w:szCs w:val="24"/>
              </w:rPr>
            </w:pPr>
            <w:r w:rsidRPr="00061C19">
              <w:rPr>
                <w:rFonts w:cs="Arial"/>
                <w:szCs w:val="24"/>
              </w:rPr>
              <w:t>To what extent will the grant help to mitigate the impacts of COVID on the business and enable sustainable growth?</w:t>
            </w:r>
          </w:p>
          <w:p w14:paraId="1ECD094D" w14:textId="55AF854C" w:rsidR="002E679E" w:rsidRPr="000A6CF4" w:rsidRDefault="002E679E" w:rsidP="002E679E">
            <w:pPr>
              <w:spacing w:after="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To what extent will the project </w:t>
            </w:r>
            <w:r w:rsidRPr="00C83685">
              <w:rPr>
                <w:rFonts w:cs="Arial"/>
                <w:szCs w:val="24"/>
              </w:rPr>
              <w:t>support the creation of new jobs and/or the safeguarding of existing jobs</w:t>
            </w:r>
            <w:r>
              <w:rPr>
                <w:rFonts w:cs="Arial"/>
                <w:szCs w:val="24"/>
              </w:rPr>
              <w:t>.</w:t>
            </w:r>
          </w:p>
        </w:tc>
        <w:tc>
          <w:tcPr>
            <w:tcW w:w="1655" w:type="pct"/>
          </w:tcPr>
          <w:p w14:paraId="2E1ED218" w14:textId="13E6023A" w:rsidR="002E679E" w:rsidRPr="00061C19" w:rsidRDefault="002E679E" w:rsidP="002E679E">
            <w:pPr>
              <w:spacing w:after="0"/>
              <w:cnfStyle w:val="000000000000" w:firstRow="0" w:lastRow="0" w:firstColumn="0" w:lastColumn="0" w:oddVBand="0" w:evenVBand="0" w:oddHBand="0" w:evenHBand="0" w:firstRowFirstColumn="0" w:firstRowLastColumn="0" w:lastRowFirstColumn="0" w:lastRowLastColumn="0"/>
              <w:rPr>
                <w:rFonts w:cs="Arial"/>
                <w:szCs w:val="24"/>
              </w:rPr>
            </w:pPr>
            <w:r w:rsidRPr="00061C19">
              <w:rPr>
                <w:rFonts w:cs="Arial"/>
                <w:szCs w:val="24"/>
              </w:rPr>
              <w:t>How significant will the impact be on the applicant (based on current situation)? To what extent are they addressing the CBAF priorities of increasing job creation and R&amp;D, product development, new business markets, exporting capacity, supply chain improvements, net zero transition and a more resilient visitor economy</w:t>
            </w:r>
            <w:r w:rsidR="009B417D">
              <w:rPr>
                <w:rFonts w:cs="Arial"/>
                <w:szCs w:val="24"/>
              </w:rPr>
              <w:t>?</w:t>
            </w:r>
          </w:p>
        </w:tc>
        <w:tc>
          <w:tcPr>
            <w:tcW w:w="322" w:type="pct"/>
            <w:vAlign w:val="center"/>
          </w:tcPr>
          <w:p w14:paraId="06511FF0" w14:textId="07A3AAFC" w:rsidR="002E679E" w:rsidRPr="000A6CF4" w:rsidRDefault="002E679E" w:rsidP="002E679E">
            <w:pPr>
              <w:spacing w:after="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92432">
              <w:rPr>
                <w:rFonts w:cs="Arial"/>
                <w:szCs w:val="24"/>
              </w:rPr>
              <w:t>10</w:t>
            </w:r>
          </w:p>
        </w:tc>
        <w:tc>
          <w:tcPr>
            <w:tcW w:w="518" w:type="pct"/>
            <w:vAlign w:val="center"/>
          </w:tcPr>
          <w:p w14:paraId="40E26A4D" w14:textId="0B61CB6E" w:rsidR="002E679E" w:rsidRPr="000A6CF4" w:rsidRDefault="002E679E" w:rsidP="002E679E">
            <w:pPr>
              <w:spacing w:after="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0A6CF4">
              <w:rPr>
                <w:rFonts w:cs="Arial"/>
                <w:szCs w:val="24"/>
              </w:rPr>
              <w:t>2</w:t>
            </w:r>
            <w:r>
              <w:rPr>
                <w:rFonts w:cs="Arial"/>
                <w:szCs w:val="24"/>
              </w:rPr>
              <w:t>5</w:t>
            </w:r>
          </w:p>
        </w:tc>
      </w:tr>
      <w:tr w:rsidR="002E679E" w:rsidRPr="00DE7B1D" w14:paraId="2C8B2F4E" w14:textId="77777777" w:rsidTr="00D86E83">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pct"/>
          </w:tcPr>
          <w:p w14:paraId="4805F01B" w14:textId="77777777" w:rsidR="002E679E" w:rsidRDefault="002E679E" w:rsidP="002E679E">
            <w:pPr>
              <w:spacing w:after="0"/>
              <w:rPr>
                <w:rFonts w:cs="Arial"/>
                <w:b w:val="0"/>
                <w:bCs w:val="0"/>
                <w:szCs w:val="24"/>
              </w:rPr>
            </w:pPr>
            <w:r>
              <w:rPr>
                <w:rFonts w:cs="Arial"/>
                <w:szCs w:val="24"/>
              </w:rPr>
              <w:t>Impact of the grant on the wider economy</w:t>
            </w:r>
          </w:p>
          <w:p w14:paraId="60EB90D3" w14:textId="6E7D317C" w:rsidR="002E679E" w:rsidRDefault="002E679E" w:rsidP="002E679E">
            <w:pPr>
              <w:spacing w:after="0"/>
              <w:rPr>
                <w:rFonts w:cs="Arial"/>
                <w:szCs w:val="24"/>
              </w:rPr>
            </w:pPr>
            <w:r w:rsidRPr="00741E8A">
              <w:rPr>
                <w:rFonts w:cs="Arial"/>
                <w:b w:val="0"/>
                <w:bCs w:val="0"/>
                <w:i/>
                <w:iCs/>
                <w:szCs w:val="24"/>
              </w:rPr>
              <w:lastRenderedPageBreak/>
              <w:t>(500 words</w:t>
            </w:r>
            <w:r>
              <w:rPr>
                <w:rFonts w:cs="Arial"/>
                <w:b w:val="0"/>
                <w:bCs w:val="0"/>
                <w:i/>
                <w:iCs/>
                <w:szCs w:val="24"/>
              </w:rPr>
              <w:t xml:space="preserve"> maximum</w:t>
            </w:r>
            <w:r w:rsidRPr="00741E8A">
              <w:rPr>
                <w:rFonts w:cs="Arial"/>
                <w:b w:val="0"/>
                <w:bCs w:val="0"/>
                <w:i/>
                <w:iCs/>
                <w:szCs w:val="24"/>
              </w:rPr>
              <w:t>)</w:t>
            </w:r>
          </w:p>
        </w:tc>
        <w:tc>
          <w:tcPr>
            <w:tcW w:w="0" w:type="pct"/>
          </w:tcPr>
          <w:p w14:paraId="562D32D0" w14:textId="16F2F712" w:rsidR="002E679E" w:rsidRPr="00C83685" w:rsidRDefault="002E679E" w:rsidP="002E679E">
            <w:pPr>
              <w:spacing w:after="0"/>
              <w:cnfStyle w:val="000000100000" w:firstRow="0" w:lastRow="0" w:firstColumn="0" w:lastColumn="0" w:oddVBand="0" w:evenVBand="0" w:oddHBand="1" w:evenHBand="0" w:firstRowFirstColumn="0" w:firstRowLastColumn="0" w:lastRowFirstColumn="0" w:lastRowLastColumn="0"/>
              <w:rPr>
                <w:rFonts w:cs="Arial"/>
                <w:szCs w:val="24"/>
              </w:rPr>
            </w:pPr>
            <w:r w:rsidRPr="00061C19">
              <w:rPr>
                <w:rFonts w:cs="Arial"/>
                <w:szCs w:val="24"/>
              </w:rPr>
              <w:lastRenderedPageBreak/>
              <w:t>How will the project impact Cherwell and Oxfordshire? What benefits are there to the local and wider economy?</w:t>
            </w:r>
          </w:p>
        </w:tc>
        <w:tc>
          <w:tcPr>
            <w:tcW w:w="0" w:type="pct"/>
          </w:tcPr>
          <w:p w14:paraId="412E958A" w14:textId="14FDD6DA" w:rsidR="002E679E" w:rsidRPr="000A6CF4" w:rsidRDefault="002E679E" w:rsidP="002E679E">
            <w:pPr>
              <w:spacing w:after="0"/>
              <w:cnfStyle w:val="000000100000" w:firstRow="0" w:lastRow="0" w:firstColumn="0" w:lastColumn="0" w:oddVBand="0" w:evenVBand="0" w:oddHBand="1" w:evenHBand="0" w:firstRowFirstColumn="0" w:firstRowLastColumn="0" w:lastRowFirstColumn="0" w:lastRowLastColumn="0"/>
              <w:rPr>
                <w:rFonts w:cs="Arial"/>
                <w:b/>
                <w:bCs/>
                <w:szCs w:val="24"/>
              </w:rPr>
            </w:pPr>
            <w:r>
              <w:rPr>
                <w:rFonts w:cs="Arial"/>
                <w:szCs w:val="24"/>
              </w:rPr>
              <w:t xml:space="preserve">How significant are the potential impacts on Cherwell? How significant are the impacts on Oxfordshire and the </w:t>
            </w:r>
            <w:r>
              <w:rPr>
                <w:rFonts w:cs="Arial"/>
                <w:szCs w:val="24"/>
              </w:rPr>
              <w:lastRenderedPageBreak/>
              <w:t>wider economy? To what extent do these seem realistic and achievable?</w:t>
            </w:r>
          </w:p>
        </w:tc>
        <w:tc>
          <w:tcPr>
            <w:tcW w:w="0" w:type="pct"/>
            <w:vAlign w:val="center"/>
          </w:tcPr>
          <w:p w14:paraId="321CC7FB" w14:textId="2CE3446A" w:rsidR="002E679E" w:rsidRPr="000A6CF4" w:rsidRDefault="002E679E" w:rsidP="002E679E">
            <w:pPr>
              <w:spacing w:after="0"/>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92432">
              <w:rPr>
                <w:rFonts w:cs="Arial"/>
                <w:szCs w:val="24"/>
              </w:rPr>
              <w:lastRenderedPageBreak/>
              <w:t>10</w:t>
            </w:r>
          </w:p>
        </w:tc>
        <w:tc>
          <w:tcPr>
            <w:tcW w:w="0" w:type="pct"/>
            <w:vAlign w:val="center"/>
          </w:tcPr>
          <w:p w14:paraId="332BA5FA" w14:textId="69282164" w:rsidR="002E679E" w:rsidRPr="000A6CF4" w:rsidRDefault="002E679E" w:rsidP="002E679E">
            <w:pPr>
              <w:spacing w:after="0"/>
              <w:jc w:val="center"/>
              <w:cnfStyle w:val="000000100000" w:firstRow="0" w:lastRow="0" w:firstColumn="0" w:lastColumn="0" w:oddVBand="0" w:evenVBand="0" w:oddHBand="1" w:evenHBand="0" w:firstRowFirstColumn="0" w:firstRowLastColumn="0" w:lastRowFirstColumn="0" w:lastRowLastColumn="0"/>
              <w:rPr>
                <w:rFonts w:cs="Arial"/>
                <w:szCs w:val="24"/>
              </w:rPr>
            </w:pPr>
            <w:r w:rsidRPr="000A6CF4">
              <w:rPr>
                <w:rFonts w:cs="Arial"/>
                <w:szCs w:val="24"/>
              </w:rPr>
              <w:t>2</w:t>
            </w:r>
            <w:r>
              <w:rPr>
                <w:rFonts w:cs="Arial"/>
                <w:szCs w:val="24"/>
              </w:rPr>
              <w:t>5</w:t>
            </w:r>
          </w:p>
        </w:tc>
      </w:tr>
      <w:tr w:rsidR="002E679E" w:rsidRPr="00DE7B1D" w14:paraId="118A4E8E" w14:textId="6006154D" w:rsidTr="00394C52">
        <w:trPr>
          <w:trHeight w:val="1134"/>
        </w:trPr>
        <w:tc>
          <w:tcPr>
            <w:cnfStyle w:val="001000000000" w:firstRow="0" w:lastRow="0" w:firstColumn="1" w:lastColumn="0" w:oddVBand="0" w:evenVBand="0" w:oddHBand="0" w:evenHBand="0" w:firstRowFirstColumn="0" w:firstRowLastColumn="0" w:lastRowFirstColumn="0" w:lastRowLastColumn="0"/>
            <w:tcW w:w="745" w:type="pct"/>
          </w:tcPr>
          <w:p w14:paraId="0330C15B" w14:textId="77777777" w:rsidR="002E679E" w:rsidRDefault="002E679E" w:rsidP="002E679E">
            <w:pPr>
              <w:spacing w:after="0"/>
              <w:rPr>
                <w:rFonts w:cs="Arial"/>
                <w:b w:val="0"/>
                <w:bCs w:val="0"/>
                <w:szCs w:val="24"/>
              </w:rPr>
            </w:pPr>
            <w:r>
              <w:rPr>
                <w:rFonts w:cs="Arial"/>
                <w:szCs w:val="24"/>
              </w:rPr>
              <w:t>Value for money / added value</w:t>
            </w:r>
          </w:p>
          <w:p w14:paraId="0A0A3108" w14:textId="257ADC45" w:rsidR="002E679E" w:rsidRPr="00061C19" w:rsidRDefault="002E679E" w:rsidP="002E679E">
            <w:pPr>
              <w:spacing w:after="0"/>
              <w:rPr>
                <w:rFonts w:cs="Arial"/>
                <w:b w:val="0"/>
                <w:bCs w:val="0"/>
                <w:szCs w:val="24"/>
              </w:rPr>
            </w:pPr>
            <w:r w:rsidRPr="00061C19">
              <w:rPr>
                <w:rFonts w:cs="Arial"/>
                <w:b w:val="0"/>
                <w:bCs w:val="0"/>
                <w:szCs w:val="24"/>
              </w:rPr>
              <w:t>(250 words maximum)</w:t>
            </w:r>
          </w:p>
        </w:tc>
        <w:tc>
          <w:tcPr>
            <w:tcW w:w="1760" w:type="pct"/>
          </w:tcPr>
          <w:p w14:paraId="7DC5487B" w14:textId="77777777" w:rsidR="002E679E" w:rsidRDefault="002E679E" w:rsidP="002E679E">
            <w:pPr>
              <w:spacing w:after="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Demonstrate how your project offers value for money for the public investment. </w:t>
            </w:r>
          </w:p>
          <w:p w14:paraId="59C8225F" w14:textId="4528131A" w:rsidR="002E679E" w:rsidRPr="000A6CF4" w:rsidRDefault="002E679E" w:rsidP="002E679E">
            <w:pPr>
              <w:spacing w:after="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What is the added value of the investment? What would happen without the grant?</w:t>
            </w:r>
          </w:p>
        </w:tc>
        <w:tc>
          <w:tcPr>
            <w:tcW w:w="1655" w:type="pct"/>
          </w:tcPr>
          <w:p w14:paraId="562982C3" w14:textId="269F4759" w:rsidR="002E679E" w:rsidRPr="00061C19" w:rsidRDefault="002E679E" w:rsidP="002E679E">
            <w:pPr>
              <w:spacing w:after="0"/>
              <w:cnfStyle w:val="000000000000" w:firstRow="0" w:lastRow="0" w:firstColumn="0" w:lastColumn="0" w:oddVBand="0" w:evenVBand="0" w:oddHBand="0" w:evenHBand="0" w:firstRowFirstColumn="0" w:firstRowLastColumn="0" w:lastRowFirstColumn="0" w:lastRowLastColumn="0"/>
              <w:rPr>
                <w:rFonts w:cs="Arial"/>
                <w:szCs w:val="24"/>
              </w:rPr>
            </w:pPr>
            <w:r w:rsidRPr="00061C19">
              <w:rPr>
                <w:rFonts w:cs="Arial"/>
                <w:szCs w:val="24"/>
              </w:rPr>
              <w:t>Are all costs supported by a copy of at least one valid quote? If quotes are missing, is there an explanation as to why? Is it clear whether VAT costs are included or not applicable? To what extent does the project offer good value for money? Has match funding been secured and evidenced? Prior to the pandemic, was the business in good financial health? How has the business responded financially to impact of COVID? Are the financial forecasts reasonable?</w:t>
            </w:r>
            <w:r>
              <w:rPr>
                <w:rFonts w:cs="Arial"/>
                <w:szCs w:val="24"/>
              </w:rPr>
              <w:t xml:space="preserve"> How significant and realistic is the impact of not receiving the grant? </w:t>
            </w:r>
          </w:p>
        </w:tc>
        <w:tc>
          <w:tcPr>
            <w:tcW w:w="322" w:type="pct"/>
            <w:vAlign w:val="center"/>
          </w:tcPr>
          <w:p w14:paraId="06E15C46" w14:textId="25C45932" w:rsidR="002E679E" w:rsidRPr="000A6CF4" w:rsidRDefault="002E679E" w:rsidP="002E679E">
            <w:pPr>
              <w:spacing w:after="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92432">
              <w:rPr>
                <w:rFonts w:cs="Arial"/>
                <w:szCs w:val="24"/>
              </w:rPr>
              <w:t>10</w:t>
            </w:r>
          </w:p>
        </w:tc>
        <w:tc>
          <w:tcPr>
            <w:tcW w:w="518" w:type="pct"/>
            <w:vAlign w:val="center"/>
          </w:tcPr>
          <w:p w14:paraId="646C0269" w14:textId="4780DEC6" w:rsidR="002E679E" w:rsidRPr="000A6CF4" w:rsidRDefault="002E679E" w:rsidP="002E679E">
            <w:pPr>
              <w:spacing w:after="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w:t>
            </w:r>
            <w:r w:rsidRPr="000A6CF4">
              <w:rPr>
                <w:rFonts w:cs="Arial"/>
                <w:szCs w:val="24"/>
              </w:rPr>
              <w:t>0</w:t>
            </w:r>
          </w:p>
        </w:tc>
      </w:tr>
    </w:tbl>
    <w:bookmarkEnd w:id="18"/>
    <w:p w14:paraId="4050140E" w14:textId="447E4A47" w:rsidR="00AC357B" w:rsidRDefault="00AC357B" w:rsidP="006348FB">
      <w:pPr>
        <w:spacing w:after="0" w:line="276" w:lineRule="auto"/>
        <w:contextualSpacing/>
        <w:rPr>
          <w:rFonts w:eastAsiaTheme="minorEastAsia" w:cs="Arial"/>
          <w:bCs/>
          <w:szCs w:val="24"/>
        </w:rPr>
      </w:pPr>
      <w:r>
        <w:rPr>
          <w:rFonts w:eastAsiaTheme="minorEastAsia" w:cs="Arial"/>
          <w:bCs/>
          <w:szCs w:val="24"/>
        </w:rPr>
        <w:t xml:space="preserve">Applications that pass due diligence checks and </w:t>
      </w:r>
      <w:r w:rsidR="00013AA1">
        <w:rPr>
          <w:rFonts w:eastAsiaTheme="minorEastAsia" w:cs="Arial"/>
          <w:bCs/>
          <w:szCs w:val="24"/>
        </w:rPr>
        <w:t>are shortlisted will proceed to the CBAF Grant</w:t>
      </w:r>
      <w:r>
        <w:rPr>
          <w:rFonts w:eastAsiaTheme="minorEastAsia" w:cs="Arial"/>
          <w:bCs/>
          <w:szCs w:val="24"/>
        </w:rPr>
        <w:t xml:space="preserve"> Panel for final review and award decisions. The Panel will focus on assessing the following question:</w:t>
      </w:r>
    </w:p>
    <w:p w14:paraId="321F68E8" w14:textId="32A8EEF6" w:rsidR="00AC357B" w:rsidRPr="00394C52" w:rsidRDefault="00AC357B" w:rsidP="00394C52">
      <w:pPr>
        <w:pStyle w:val="ListParagraph"/>
        <w:numPr>
          <w:ilvl w:val="0"/>
          <w:numId w:val="34"/>
        </w:numPr>
        <w:spacing w:after="0" w:line="276" w:lineRule="auto"/>
        <w:rPr>
          <w:rFonts w:eastAsiaTheme="minorEastAsia" w:cs="Arial"/>
          <w:bCs/>
          <w:i/>
          <w:iCs/>
          <w:szCs w:val="24"/>
        </w:rPr>
      </w:pPr>
      <w:r w:rsidRPr="00394C52">
        <w:rPr>
          <w:rFonts w:eastAsiaTheme="minorEastAsia" w:cs="Arial"/>
          <w:bCs/>
          <w:i/>
          <w:iCs/>
          <w:szCs w:val="24"/>
        </w:rPr>
        <w:t xml:space="preserve">What are the overall benefits and impacts of the project on </w:t>
      </w:r>
      <w:r w:rsidR="00013AA1" w:rsidRPr="00394C52">
        <w:rPr>
          <w:rFonts w:eastAsiaTheme="minorEastAsia" w:cs="Arial"/>
          <w:bCs/>
          <w:i/>
          <w:iCs/>
          <w:szCs w:val="24"/>
        </w:rPr>
        <w:t xml:space="preserve">Cherwell </w:t>
      </w:r>
      <w:r w:rsidRPr="00394C52">
        <w:rPr>
          <w:rFonts w:eastAsiaTheme="minorEastAsia" w:cs="Arial"/>
          <w:bCs/>
          <w:i/>
          <w:iCs/>
          <w:szCs w:val="24"/>
        </w:rPr>
        <w:t>and the wider economy</w:t>
      </w:r>
      <w:r w:rsidR="00013AA1" w:rsidRPr="00394C52">
        <w:rPr>
          <w:rFonts w:eastAsiaTheme="minorEastAsia" w:cs="Arial"/>
          <w:bCs/>
          <w:i/>
          <w:iCs/>
          <w:szCs w:val="24"/>
        </w:rPr>
        <w:t>?</w:t>
      </w:r>
      <w:r w:rsidRPr="00394C52">
        <w:rPr>
          <w:rFonts w:eastAsiaTheme="minorEastAsia" w:cs="Arial"/>
          <w:bCs/>
          <w:i/>
          <w:iCs/>
          <w:szCs w:val="24"/>
        </w:rPr>
        <w:t xml:space="preserve"> - How will the project deliver tangible outcomes aligned to </w:t>
      </w:r>
      <w:r w:rsidR="00013AA1" w:rsidRPr="00394C52">
        <w:rPr>
          <w:rFonts w:eastAsiaTheme="minorEastAsia" w:cs="Arial"/>
          <w:bCs/>
          <w:i/>
          <w:iCs/>
          <w:szCs w:val="24"/>
        </w:rPr>
        <w:t>accelerating investment to strengthen business performance, providing supply chain resilience, transitioning to net zero, driving technology and innovation adoption and increasing sales and market share</w:t>
      </w:r>
      <w:r w:rsidR="00013AA1" w:rsidRPr="00394C52" w:rsidDel="00013AA1">
        <w:rPr>
          <w:rFonts w:eastAsiaTheme="minorEastAsia" w:cs="Arial"/>
          <w:bCs/>
          <w:i/>
          <w:iCs/>
          <w:szCs w:val="24"/>
        </w:rPr>
        <w:t xml:space="preserve"> </w:t>
      </w:r>
      <w:r w:rsidRPr="00394C52">
        <w:rPr>
          <w:rFonts w:eastAsiaTheme="minorEastAsia" w:cs="Arial"/>
          <w:bCs/>
          <w:i/>
          <w:iCs/>
          <w:szCs w:val="24"/>
        </w:rPr>
        <w:t xml:space="preserve">in </w:t>
      </w:r>
      <w:r w:rsidR="00013AA1" w:rsidRPr="00394C52">
        <w:rPr>
          <w:rFonts w:eastAsiaTheme="minorEastAsia" w:cs="Arial"/>
          <w:bCs/>
          <w:i/>
          <w:iCs/>
          <w:szCs w:val="24"/>
        </w:rPr>
        <w:t>Cherwell</w:t>
      </w:r>
      <w:r w:rsidRPr="00394C52">
        <w:rPr>
          <w:rFonts w:eastAsiaTheme="minorEastAsia" w:cs="Arial"/>
          <w:bCs/>
          <w:i/>
          <w:iCs/>
          <w:szCs w:val="24"/>
        </w:rPr>
        <w:t>? How many impacts have been referenced in the application</w:t>
      </w:r>
      <w:r w:rsidR="00013AA1" w:rsidRPr="00394C52">
        <w:rPr>
          <w:rFonts w:eastAsiaTheme="minorEastAsia" w:cs="Arial"/>
          <w:bCs/>
          <w:i/>
          <w:iCs/>
          <w:szCs w:val="24"/>
        </w:rPr>
        <w:t xml:space="preserve"> and how realistic are these</w:t>
      </w:r>
      <w:r w:rsidRPr="00394C52">
        <w:rPr>
          <w:rFonts w:eastAsiaTheme="minorEastAsia" w:cs="Arial"/>
          <w:bCs/>
          <w:i/>
          <w:iCs/>
          <w:szCs w:val="24"/>
        </w:rPr>
        <w:t xml:space="preserve">? </w:t>
      </w:r>
    </w:p>
    <w:p w14:paraId="771C6855" w14:textId="77777777" w:rsidR="003F48E2" w:rsidRDefault="003F48E2" w:rsidP="003F48E2">
      <w:pPr>
        <w:spacing w:after="0" w:line="276" w:lineRule="auto"/>
        <w:rPr>
          <w:rFonts w:cs="Arial"/>
          <w:szCs w:val="24"/>
        </w:rPr>
      </w:pPr>
    </w:p>
    <w:p w14:paraId="25E4297F" w14:textId="43018872" w:rsidR="00527E73" w:rsidRDefault="003F48E2">
      <w:pPr>
        <w:spacing w:after="0"/>
        <w:rPr>
          <w:rFonts w:asciiTheme="majorHAnsi" w:eastAsiaTheme="minorEastAsia" w:hAnsiTheme="majorHAnsi" w:cstheme="majorBidi"/>
          <w:b/>
          <w:color w:val="243F60" w:themeColor="accent1" w:themeShade="7F"/>
          <w:szCs w:val="24"/>
        </w:rPr>
      </w:pPr>
      <w:r w:rsidRPr="003F48E2">
        <w:rPr>
          <w:rFonts w:cs="Arial"/>
          <w:szCs w:val="24"/>
        </w:rPr>
        <w:t xml:space="preserve">Applicants </w:t>
      </w:r>
      <w:r w:rsidRPr="003F48E2">
        <w:rPr>
          <w:rFonts w:eastAsiaTheme="minorEastAsia" w:cs="Arial"/>
          <w:szCs w:val="24"/>
        </w:rPr>
        <w:t>should</w:t>
      </w:r>
      <w:r w:rsidRPr="003F48E2">
        <w:rPr>
          <w:rFonts w:cs="Arial"/>
          <w:szCs w:val="24"/>
        </w:rPr>
        <w:t xml:space="preserve"> only offer these outcomes where they are </w:t>
      </w:r>
      <w:r w:rsidRPr="003F48E2">
        <w:rPr>
          <w:rFonts w:cs="Arial"/>
          <w:b/>
          <w:szCs w:val="24"/>
        </w:rPr>
        <w:t>possible and realistic</w:t>
      </w:r>
      <w:r w:rsidRPr="003F48E2">
        <w:rPr>
          <w:rFonts w:cs="Arial"/>
          <w:szCs w:val="24"/>
        </w:rPr>
        <w:t xml:space="preserve">. </w:t>
      </w:r>
      <w:bookmarkStart w:id="19" w:name="_Hlk37081873"/>
      <w:bookmarkStart w:id="20" w:name="_Hlk19107735"/>
      <w:r w:rsidR="00527E73">
        <w:rPr>
          <w:rFonts w:asciiTheme="majorHAnsi" w:eastAsiaTheme="minorEastAsia" w:hAnsiTheme="majorHAnsi" w:cstheme="majorBidi"/>
          <w:b/>
          <w:color w:val="243F60" w:themeColor="accent1" w:themeShade="7F"/>
          <w:szCs w:val="24"/>
        </w:rPr>
        <w:br w:type="page"/>
      </w:r>
    </w:p>
    <w:p w14:paraId="23D6F6CA" w14:textId="77777777" w:rsidR="00527E73" w:rsidRDefault="00527E73" w:rsidP="009D716B">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sectPr w:rsidR="00527E73" w:rsidSect="00527E73">
          <w:pgSz w:w="16838" w:h="11906" w:orient="landscape"/>
          <w:pgMar w:top="1440" w:right="1440" w:bottom="1440" w:left="2098" w:header="709" w:footer="890" w:gutter="0"/>
          <w:cols w:space="708"/>
          <w:docGrid w:linePitch="360"/>
        </w:sectPr>
      </w:pPr>
    </w:p>
    <w:p w14:paraId="1150796E" w14:textId="7D5E4055" w:rsidR="009C5C12" w:rsidRDefault="00CA78BA" w:rsidP="009D716B">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pPr>
      <w:r w:rsidRPr="00A30EB3">
        <w:rPr>
          <w:rFonts w:asciiTheme="majorHAnsi" w:eastAsiaTheme="minorEastAsia" w:hAnsiTheme="majorHAnsi" w:cstheme="majorBidi"/>
          <w:b/>
          <w:color w:val="243F60" w:themeColor="accent1" w:themeShade="7F"/>
          <w:szCs w:val="24"/>
        </w:rPr>
        <w:lastRenderedPageBreak/>
        <w:t xml:space="preserve">Nature of </w:t>
      </w:r>
      <w:r w:rsidR="00F16AA1" w:rsidRPr="00A30EB3">
        <w:rPr>
          <w:rFonts w:asciiTheme="majorHAnsi" w:eastAsiaTheme="minorEastAsia" w:hAnsiTheme="majorHAnsi" w:cstheme="majorBidi"/>
          <w:b/>
          <w:color w:val="243F60" w:themeColor="accent1" w:themeShade="7F"/>
          <w:szCs w:val="24"/>
        </w:rPr>
        <w:t>g</w:t>
      </w:r>
      <w:r w:rsidRPr="00A30EB3">
        <w:rPr>
          <w:rFonts w:asciiTheme="majorHAnsi" w:eastAsiaTheme="minorEastAsia" w:hAnsiTheme="majorHAnsi" w:cstheme="majorBidi"/>
          <w:b/>
          <w:color w:val="243F60" w:themeColor="accent1" w:themeShade="7F"/>
          <w:szCs w:val="24"/>
        </w:rPr>
        <w:t xml:space="preserve">rant </w:t>
      </w:r>
      <w:r w:rsidR="00F16AA1" w:rsidRPr="00A30EB3">
        <w:rPr>
          <w:rFonts w:asciiTheme="majorHAnsi" w:eastAsiaTheme="minorEastAsia" w:hAnsiTheme="majorHAnsi" w:cstheme="majorBidi"/>
          <w:b/>
          <w:color w:val="243F60" w:themeColor="accent1" w:themeShade="7F"/>
          <w:szCs w:val="24"/>
        </w:rPr>
        <w:t>o</w:t>
      </w:r>
      <w:r w:rsidRPr="00A30EB3">
        <w:rPr>
          <w:rFonts w:asciiTheme="majorHAnsi" w:eastAsiaTheme="minorEastAsia" w:hAnsiTheme="majorHAnsi" w:cstheme="majorBidi"/>
          <w:b/>
          <w:color w:val="243F60" w:themeColor="accent1" w:themeShade="7F"/>
          <w:szCs w:val="24"/>
        </w:rPr>
        <w:t>ffer</w:t>
      </w:r>
    </w:p>
    <w:p w14:paraId="36A10572" w14:textId="77777777" w:rsidR="003F48E2" w:rsidRPr="00A30EB3" w:rsidRDefault="003F48E2" w:rsidP="003F48E2">
      <w:pPr>
        <w:pStyle w:val="ListParagraph"/>
        <w:spacing w:after="0" w:line="276" w:lineRule="auto"/>
        <w:contextualSpacing w:val="0"/>
        <w:rPr>
          <w:rFonts w:asciiTheme="majorHAnsi" w:eastAsiaTheme="minorEastAsia" w:hAnsiTheme="majorHAnsi" w:cstheme="majorBidi"/>
          <w:b/>
          <w:color w:val="243F60" w:themeColor="accent1" w:themeShade="7F"/>
          <w:szCs w:val="24"/>
        </w:rPr>
      </w:pPr>
    </w:p>
    <w:p w14:paraId="2BA5C825" w14:textId="65C81D7C" w:rsidR="006065EA" w:rsidRDefault="00AC357B" w:rsidP="00DA4D84">
      <w:pPr>
        <w:spacing w:after="0" w:line="276" w:lineRule="auto"/>
        <w:contextualSpacing/>
        <w:rPr>
          <w:rFonts w:cs="Arial"/>
          <w:szCs w:val="24"/>
        </w:rPr>
      </w:pPr>
      <w:bookmarkStart w:id="21" w:name="_Hlk36652254"/>
      <w:r>
        <w:rPr>
          <w:rFonts w:cs="Arial"/>
          <w:szCs w:val="24"/>
        </w:rPr>
        <w:t xml:space="preserve">The </w:t>
      </w:r>
      <w:r w:rsidR="00013AA1">
        <w:rPr>
          <w:rFonts w:cs="Arial"/>
          <w:szCs w:val="24"/>
        </w:rPr>
        <w:t xml:space="preserve">CBAF </w:t>
      </w:r>
      <w:r>
        <w:rPr>
          <w:rFonts w:cs="Arial"/>
          <w:szCs w:val="24"/>
        </w:rPr>
        <w:t xml:space="preserve">Grant Funding Agreement </w:t>
      </w:r>
      <w:r w:rsidR="006065EA" w:rsidRPr="00DE7B1D">
        <w:rPr>
          <w:rFonts w:cs="Arial"/>
          <w:szCs w:val="24"/>
        </w:rPr>
        <w:t xml:space="preserve">is time limited and will expire 14 days after the date </w:t>
      </w:r>
      <w:r>
        <w:rPr>
          <w:rFonts w:cs="Arial"/>
          <w:szCs w:val="24"/>
        </w:rPr>
        <w:t>it is issued to the Applicant</w:t>
      </w:r>
      <w:r w:rsidR="006065EA" w:rsidRPr="00DE7B1D">
        <w:rPr>
          <w:rFonts w:cs="Arial"/>
          <w:szCs w:val="24"/>
        </w:rPr>
        <w:t>.</w:t>
      </w:r>
      <w:r w:rsidR="00BE6DAC">
        <w:rPr>
          <w:rFonts w:cs="Arial"/>
          <w:szCs w:val="24"/>
        </w:rPr>
        <w:t xml:space="preserve"> I</w:t>
      </w:r>
      <w:r w:rsidR="006065EA" w:rsidRPr="00DE7B1D">
        <w:rPr>
          <w:rFonts w:cs="Arial"/>
          <w:szCs w:val="24"/>
        </w:rPr>
        <w:t xml:space="preserve">t is </w:t>
      </w:r>
      <w:r w:rsidR="006065EA" w:rsidRPr="00DE7B1D">
        <w:rPr>
          <w:rFonts w:cs="Arial"/>
          <w:szCs w:val="24"/>
          <w:u w:val="single"/>
        </w:rPr>
        <w:t>your</w:t>
      </w:r>
      <w:r w:rsidR="006065EA" w:rsidRPr="00DE7B1D">
        <w:rPr>
          <w:rFonts w:cs="Arial"/>
          <w:szCs w:val="24"/>
        </w:rPr>
        <w:t xml:space="preserve"> responsibility to ensure that the </w:t>
      </w:r>
      <w:r>
        <w:rPr>
          <w:rFonts w:cs="Arial"/>
          <w:szCs w:val="24"/>
        </w:rPr>
        <w:t xml:space="preserve">Grant Funding Agreement </w:t>
      </w:r>
      <w:r w:rsidR="006065EA" w:rsidRPr="00DE7B1D">
        <w:rPr>
          <w:rFonts w:cs="Arial"/>
          <w:szCs w:val="24"/>
        </w:rPr>
        <w:t xml:space="preserve">is signed and returned to the </w:t>
      </w:r>
      <w:r w:rsidR="00013AA1">
        <w:rPr>
          <w:rFonts w:cs="Arial"/>
          <w:szCs w:val="24"/>
        </w:rPr>
        <w:t>CBAF</w:t>
      </w:r>
      <w:r w:rsidR="00013AA1" w:rsidRPr="00DE7B1D">
        <w:rPr>
          <w:rFonts w:cs="Arial"/>
          <w:szCs w:val="24"/>
        </w:rPr>
        <w:t xml:space="preserve"> </w:t>
      </w:r>
      <w:r w:rsidR="006065EA" w:rsidRPr="00DE7B1D">
        <w:rPr>
          <w:rFonts w:cs="Arial"/>
          <w:szCs w:val="24"/>
        </w:rPr>
        <w:t>team within the deadline.</w:t>
      </w:r>
    </w:p>
    <w:p w14:paraId="4BC93F3B" w14:textId="58AB7321" w:rsidR="00013AA1" w:rsidRDefault="00013AA1" w:rsidP="00DA4D84">
      <w:pPr>
        <w:spacing w:after="0" w:line="276" w:lineRule="auto"/>
        <w:contextualSpacing/>
        <w:rPr>
          <w:rFonts w:cs="Arial"/>
          <w:szCs w:val="24"/>
        </w:rPr>
      </w:pPr>
    </w:p>
    <w:p w14:paraId="446CA93B" w14:textId="1C209513" w:rsidR="00013AA1" w:rsidRPr="00DE7B1D" w:rsidRDefault="00013AA1" w:rsidP="00DA4D84">
      <w:pPr>
        <w:spacing w:after="0" w:line="276" w:lineRule="auto"/>
        <w:contextualSpacing/>
        <w:rPr>
          <w:rFonts w:cs="Arial"/>
          <w:szCs w:val="24"/>
        </w:rPr>
      </w:pPr>
      <w:r>
        <w:rPr>
          <w:rFonts w:cs="Arial"/>
          <w:szCs w:val="24"/>
        </w:rPr>
        <w:t>Please note that Grant Funding Agreements will be being sent out in August, it is therefore critical that you provide contact details</w:t>
      </w:r>
      <w:r w:rsidR="00E52DDD">
        <w:rPr>
          <w:rFonts w:cs="Arial"/>
          <w:szCs w:val="24"/>
        </w:rPr>
        <w:t xml:space="preserve"> of an authorised alternative</w:t>
      </w:r>
      <w:r>
        <w:rPr>
          <w:rFonts w:cs="Arial"/>
          <w:szCs w:val="24"/>
        </w:rPr>
        <w:t xml:space="preserve"> if your main point of contact is likely to be on annual leave when the Agreements are issued.</w:t>
      </w:r>
    </w:p>
    <w:bookmarkEnd w:id="19"/>
    <w:p w14:paraId="11FC0E68" w14:textId="77777777" w:rsidR="006065EA" w:rsidRPr="00DE7B1D" w:rsidRDefault="006065EA" w:rsidP="006065EA">
      <w:pPr>
        <w:spacing w:after="0" w:line="276" w:lineRule="auto"/>
        <w:contextualSpacing/>
        <w:rPr>
          <w:rFonts w:cs="Arial"/>
          <w:szCs w:val="24"/>
        </w:rPr>
      </w:pPr>
    </w:p>
    <w:p w14:paraId="0DC172E4" w14:textId="492007D8" w:rsidR="006065EA" w:rsidRDefault="00AC357B" w:rsidP="00DA4D84">
      <w:pPr>
        <w:spacing w:after="0" w:line="276" w:lineRule="auto"/>
        <w:contextualSpacing/>
        <w:rPr>
          <w:rFonts w:eastAsiaTheme="minorEastAsia" w:cs="Arial"/>
          <w:szCs w:val="24"/>
        </w:rPr>
      </w:pPr>
      <w:r>
        <w:rPr>
          <w:rFonts w:cs="Arial"/>
          <w:szCs w:val="24"/>
        </w:rPr>
        <w:t xml:space="preserve">Grant Funding Agreements </w:t>
      </w:r>
      <w:r w:rsidR="007D2D1E">
        <w:rPr>
          <w:rFonts w:eastAsiaTheme="minorEastAsia" w:cs="Arial"/>
          <w:szCs w:val="24"/>
        </w:rPr>
        <w:t xml:space="preserve">will be sent to successful applicants via Adobe Sign. Adobe Sign will eliminate the need for businesses to print and scan physical pages and will automatically return a copy of the signed document to both the </w:t>
      </w:r>
      <w:r w:rsidR="00013AA1">
        <w:rPr>
          <w:rFonts w:eastAsiaTheme="minorEastAsia" w:cs="Arial"/>
          <w:szCs w:val="24"/>
        </w:rPr>
        <w:t xml:space="preserve">CBAF </w:t>
      </w:r>
      <w:r w:rsidR="007D2D1E">
        <w:rPr>
          <w:rFonts w:eastAsiaTheme="minorEastAsia" w:cs="Arial"/>
          <w:szCs w:val="24"/>
        </w:rPr>
        <w:t xml:space="preserve">Team and the business once the signature is complete. </w:t>
      </w:r>
    </w:p>
    <w:p w14:paraId="13D8AE5F" w14:textId="5B810DAD" w:rsidR="00ED1F73" w:rsidRDefault="00ED1F73" w:rsidP="00DA4D84">
      <w:pPr>
        <w:spacing w:after="0" w:line="276" w:lineRule="auto"/>
        <w:contextualSpacing/>
        <w:rPr>
          <w:rFonts w:eastAsiaTheme="minorEastAsia" w:cs="Arial"/>
          <w:szCs w:val="24"/>
        </w:rPr>
      </w:pPr>
    </w:p>
    <w:p w14:paraId="00F69532" w14:textId="2903C3B5" w:rsidR="00ED1F73" w:rsidRDefault="00ED1F73" w:rsidP="00DA4D84">
      <w:pPr>
        <w:spacing w:after="0" w:line="276" w:lineRule="auto"/>
        <w:contextualSpacing/>
        <w:rPr>
          <w:rFonts w:eastAsiaTheme="minorEastAsia" w:cs="Arial"/>
          <w:szCs w:val="24"/>
        </w:rPr>
      </w:pPr>
      <w:r>
        <w:rPr>
          <w:rFonts w:eastAsiaTheme="minorEastAsia" w:cs="Arial"/>
          <w:szCs w:val="24"/>
        </w:rPr>
        <w:t xml:space="preserve">Please note that the Grant Funding Agreement </w:t>
      </w:r>
      <w:r w:rsidRPr="00ED1F73">
        <w:rPr>
          <w:rFonts w:eastAsiaTheme="minorEastAsia" w:cs="Arial"/>
          <w:b/>
          <w:bCs/>
          <w:szCs w:val="24"/>
        </w:rPr>
        <w:t>MUST</w:t>
      </w:r>
      <w:r>
        <w:rPr>
          <w:rFonts w:eastAsiaTheme="minorEastAsia" w:cs="Arial"/>
          <w:szCs w:val="24"/>
        </w:rPr>
        <w:t xml:space="preserve"> be signed by a current Director of the business </w:t>
      </w:r>
      <w:r w:rsidR="008D7012">
        <w:rPr>
          <w:rFonts w:eastAsiaTheme="minorEastAsia" w:cs="Arial"/>
          <w:szCs w:val="24"/>
        </w:rPr>
        <w:t xml:space="preserve">or someone </w:t>
      </w:r>
      <w:r>
        <w:rPr>
          <w:rFonts w:eastAsiaTheme="minorEastAsia" w:cs="Arial"/>
          <w:szCs w:val="24"/>
        </w:rPr>
        <w:t xml:space="preserve">who is authorised to </w:t>
      </w:r>
      <w:r w:rsidR="008D7012">
        <w:rPr>
          <w:rFonts w:eastAsiaTheme="minorEastAsia" w:cs="Arial"/>
          <w:szCs w:val="24"/>
        </w:rPr>
        <w:t>sign</w:t>
      </w:r>
      <w:r>
        <w:rPr>
          <w:rFonts w:eastAsiaTheme="minorEastAsia" w:cs="Arial"/>
          <w:szCs w:val="24"/>
        </w:rPr>
        <w:t xml:space="preserve"> by the company.</w:t>
      </w:r>
    </w:p>
    <w:p w14:paraId="36216804" w14:textId="3CE569F9" w:rsidR="00AC357B" w:rsidRDefault="00AC357B" w:rsidP="00DA4D84">
      <w:pPr>
        <w:spacing w:after="0" w:line="276" w:lineRule="auto"/>
        <w:contextualSpacing/>
        <w:rPr>
          <w:rFonts w:eastAsiaTheme="minorEastAsia" w:cs="Arial"/>
          <w:szCs w:val="24"/>
        </w:rPr>
      </w:pPr>
    </w:p>
    <w:p w14:paraId="481F4614" w14:textId="77777777" w:rsidR="00EB7683" w:rsidRDefault="00EB7683" w:rsidP="00DA4D84">
      <w:pPr>
        <w:spacing w:after="0" w:line="276" w:lineRule="auto"/>
        <w:contextualSpacing/>
        <w:rPr>
          <w:rFonts w:eastAsiaTheme="minorEastAsia" w:cs="Arial"/>
          <w:szCs w:val="24"/>
        </w:rPr>
      </w:pPr>
    </w:p>
    <w:bookmarkEnd w:id="20"/>
    <w:bookmarkEnd w:id="21"/>
    <w:p w14:paraId="11D9B280" w14:textId="651ED812" w:rsidR="00CA78BA" w:rsidRDefault="00ED1F73" w:rsidP="009D716B">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pPr>
      <w:r>
        <w:rPr>
          <w:rFonts w:asciiTheme="majorHAnsi" w:eastAsiaTheme="minorEastAsia" w:hAnsiTheme="majorHAnsi" w:cstheme="majorBidi"/>
          <w:b/>
          <w:color w:val="243F60" w:themeColor="accent1" w:themeShade="7F"/>
          <w:szCs w:val="24"/>
        </w:rPr>
        <w:t xml:space="preserve"> </w:t>
      </w:r>
      <w:r w:rsidR="00CA78BA" w:rsidRPr="00A30EB3">
        <w:rPr>
          <w:rFonts w:asciiTheme="majorHAnsi" w:eastAsiaTheme="minorEastAsia" w:hAnsiTheme="majorHAnsi" w:cstheme="majorBidi"/>
          <w:b/>
          <w:color w:val="243F60" w:themeColor="accent1" w:themeShade="7F"/>
          <w:szCs w:val="24"/>
        </w:rPr>
        <w:t xml:space="preserve">Making </w:t>
      </w:r>
      <w:r w:rsidR="00F16AA1" w:rsidRPr="00A30EB3">
        <w:rPr>
          <w:rFonts w:asciiTheme="majorHAnsi" w:eastAsiaTheme="minorEastAsia" w:hAnsiTheme="majorHAnsi" w:cstheme="majorBidi"/>
          <w:b/>
          <w:color w:val="243F60" w:themeColor="accent1" w:themeShade="7F"/>
          <w:szCs w:val="24"/>
        </w:rPr>
        <w:t>y</w:t>
      </w:r>
      <w:r w:rsidR="00CA78BA" w:rsidRPr="00A30EB3">
        <w:rPr>
          <w:rFonts w:asciiTheme="majorHAnsi" w:eastAsiaTheme="minorEastAsia" w:hAnsiTheme="majorHAnsi" w:cstheme="majorBidi"/>
          <w:b/>
          <w:color w:val="243F60" w:themeColor="accent1" w:themeShade="7F"/>
          <w:szCs w:val="24"/>
        </w:rPr>
        <w:t xml:space="preserve">our </w:t>
      </w:r>
      <w:r w:rsidR="00F16AA1" w:rsidRPr="00A30EB3">
        <w:rPr>
          <w:rFonts w:asciiTheme="majorHAnsi" w:eastAsiaTheme="minorEastAsia" w:hAnsiTheme="majorHAnsi" w:cstheme="majorBidi"/>
          <w:b/>
          <w:color w:val="243F60" w:themeColor="accent1" w:themeShade="7F"/>
          <w:szCs w:val="24"/>
        </w:rPr>
        <w:t>g</w:t>
      </w:r>
      <w:r w:rsidR="00CA78BA" w:rsidRPr="00A30EB3">
        <w:rPr>
          <w:rFonts w:asciiTheme="majorHAnsi" w:eastAsiaTheme="minorEastAsia" w:hAnsiTheme="majorHAnsi" w:cstheme="majorBidi"/>
          <w:b/>
          <w:color w:val="243F60" w:themeColor="accent1" w:themeShade="7F"/>
          <w:szCs w:val="24"/>
        </w:rPr>
        <w:t xml:space="preserve">rant </w:t>
      </w:r>
      <w:r w:rsidR="00F16AA1" w:rsidRPr="00A30EB3">
        <w:rPr>
          <w:rFonts w:asciiTheme="majorHAnsi" w:eastAsiaTheme="minorEastAsia" w:hAnsiTheme="majorHAnsi" w:cstheme="majorBidi"/>
          <w:b/>
          <w:color w:val="243F60" w:themeColor="accent1" w:themeShade="7F"/>
          <w:szCs w:val="24"/>
        </w:rPr>
        <w:t>c</w:t>
      </w:r>
      <w:r w:rsidR="00CA78BA" w:rsidRPr="00A30EB3">
        <w:rPr>
          <w:rFonts w:asciiTheme="majorHAnsi" w:eastAsiaTheme="minorEastAsia" w:hAnsiTheme="majorHAnsi" w:cstheme="majorBidi"/>
          <w:b/>
          <w:color w:val="243F60" w:themeColor="accent1" w:themeShade="7F"/>
          <w:szCs w:val="24"/>
        </w:rPr>
        <w:t>laim</w:t>
      </w:r>
    </w:p>
    <w:p w14:paraId="6B54208C" w14:textId="77777777" w:rsidR="000A6CF4" w:rsidRDefault="000A6CF4" w:rsidP="000A6CF4">
      <w:pPr>
        <w:pStyle w:val="ListParagraph"/>
        <w:spacing w:after="0" w:line="276" w:lineRule="auto"/>
        <w:contextualSpacing w:val="0"/>
        <w:rPr>
          <w:rFonts w:asciiTheme="majorHAnsi" w:eastAsiaTheme="minorEastAsia" w:hAnsiTheme="majorHAnsi" w:cstheme="majorBidi"/>
          <w:b/>
          <w:color w:val="243F60" w:themeColor="accent1" w:themeShade="7F"/>
          <w:szCs w:val="24"/>
        </w:rPr>
      </w:pPr>
    </w:p>
    <w:p w14:paraId="3F889E03" w14:textId="0F7E8C0B" w:rsidR="00F75B00" w:rsidRPr="00DE7B1D" w:rsidRDefault="00CA78BA" w:rsidP="00A93F88">
      <w:pPr>
        <w:pStyle w:val="NormalAfter0pt"/>
        <w:keepNext w:val="0"/>
        <w:spacing w:before="120" w:after="0" w:line="276" w:lineRule="auto"/>
        <w:rPr>
          <w:rFonts w:ascii="Arial" w:eastAsiaTheme="minorHAnsi" w:hAnsi="Arial"/>
          <w:sz w:val="24"/>
          <w:szCs w:val="24"/>
        </w:rPr>
      </w:pPr>
      <w:r w:rsidRPr="00DE7B1D">
        <w:rPr>
          <w:rFonts w:ascii="Arial" w:eastAsiaTheme="minorEastAsia" w:hAnsi="Arial"/>
          <w:b w:val="0"/>
          <w:bCs w:val="0"/>
          <w:sz w:val="24"/>
          <w:szCs w:val="24"/>
        </w:rPr>
        <w:t xml:space="preserve">Any grant that is approved is only for the purpose stated in the </w:t>
      </w:r>
      <w:r w:rsidR="00ED1F73" w:rsidRPr="00ED1F73">
        <w:rPr>
          <w:rFonts w:ascii="Arial" w:eastAsiaTheme="minorEastAsia" w:hAnsi="Arial"/>
          <w:b w:val="0"/>
          <w:bCs w:val="0"/>
          <w:sz w:val="24"/>
          <w:szCs w:val="24"/>
        </w:rPr>
        <w:t>Grant Funding Agreement</w:t>
      </w:r>
      <w:r w:rsidRPr="00DE7B1D">
        <w:rPr>
          <w:rFonts w:ascii="Arial" w:eastAsiaTheme="minorEastAsia" w:hAnsi="Arial"/>
          <w:b w:val="0"/>
          <w:bCs w:val="0"/>
          <w:sz w:val="24"/>
          <w:szCs w:val="24"/>
        </w:rPr>
        <w:t xml:space="preserve">. </w:t>
      </w:r>
      <w:r w:rsidR="00A93F88">
        <w:rPr>
          <w:rFonts w:ascii="Arial" w:eastAsiaTheme="minorEastAsia" w:hAnsi="Arial"/>
          <w:b w:val="0"/>
          <w:bCs w:val="0"/>
          <w:sz w:val="24"/>
          <w:szCs w:val="24"/>
        </w:rPr>
        <w:br/>
      </w:r>
    </w:p>
    <w:p w14:paraId="5F36545A" w14:textId="700E265F" w:rsidR="006065EA" w:rsidRPr="006B4961" w:rsidRDefault="006065EA" w:rsidP="006B4961">
      <w:pPr>
        <w:spacing w:after="0" w:line="276" w:lineRule="auto"/>
        <w:contextualSpacing/>
        <w:rPr>
          <w:rFonts w:cs="Arial"/>
          <w:szCs w:val="24"/>
        </w:rPr>
      </w:pPr>
      <w:r w:rsidRPr="006B4961">
        <w:rPr>
          <w:rFonts w:cs="Arial"/>
          <w:szCs w:val="24"/>
        </w:rPr>
        <w:t xml:space="preserve">Should the circumstances on which a grant application was based change, you must contact the </w:t>
      </w:r>
      <w:r w:rsidR="00350F81">
        <w:rPr>
          <w:rFonts w:cs="Arial"/>
          <w:szCs w:val="24"/>
        </w:rPr>
        <w:t>CBAF</w:t>
      </w:r>
      <w:r w:rsidR="00350F81" w:rsidRPr="006B4961">
        <w:rPr>
          <w:rFonts w:cs="Arial"/>
          <w:szCs w:val="24"/>
        </w:rPr>
        <w:t xml:space="preserve"> </w:t>
      </w:r>
      <w:r w:rsidR="007D2D1E">
        <w:rPr>
          <w:rFonts w:cs="Arial"/>
          <w:szCs w:val="24"/>
        </w:rPr>
        <w:t>T</w:t>
      </w:r>
      <w:r w:rsidRPr="006B4961">
        <w:rPr>
          <w:rFonts w:cs="Arial"/>
          <w:szCs w:val="24"/>
        </w:rPr>
        <w:t xml:space="preserve">eam to discuss before committing to making any payments. This may include, but is </w:t>
      </w:r>
      <w:r w:rsidRPr="00431684">
        <w:rPr>
          <w:rFonts w:cs="Arial"/>
          <w:szCs w:val="24"/>
        </w:rPr>
        <w:t>not limited to, a change of expected completion date, change of supplier, change to the project value, expected project outcomes, or cancellation of the project. If you are in any doubt, please contact</w:t>
      </w:r>
      <w:r w:rsidRPr="006B4961">
        <w:rPr>
          <w:rFonts w:cs="Arial"/>
          <w:szCs w:val="24"/>
        </w:rPr>
        <w:t xml:space="preserve"> the </w:t>
      </w:r>
      <w:r w:rsidR="00965D68">
        <w:rPr>
          <w:rFonts w:cs="Arial"/>
          <w:szCs w:val="24"/>
        </w:rPr>
        <w:t xml:space="preserve">CBAF </w:t>
      </w:r>
      <w:r w:rsidR="007D2D1E">
        <w:rPr>
          <w:rFonts w:cs="Arial"/>
          <w:szCs w:val="24"/>
        </w:rPr>
        <w:t>Team</w:t>
      </w:r>
      <w:r w:rsidRPr="006B4961">
        <w:rPr>
          <w:rFonts w:cs="Arial"/>
          <w:szCs w:val="24"/>
        </w:rPr>
        <w:t xml:space="preserve"> to discuss.</w:t>
      </w:r>
    </w:p>
    <w:p w14:paraId="3C19B5A1" w14:textId="77777777" w:rsidR="003B4909" w:rsidRDefault="003B4909" w:rsidP="006065EA">
      <w:pPr>
        <w:spacing w:after="0" w:line="276" w:lineRule="auto"/>
        <w:contextualSpacing/>
        <w:rPr>
          <w:rFonts w:cs="Arial"/>
          <w:szCs w:val="24"/>
        </w:rPr>
      </w:pPr>
    </w:p>
    <w:p w14:paraId="22E6CF40" w14:textId="1F71CA7B" w:rsidR="00EB7683" w:rsidRDefault="006065EA" w:rsidP="00EB7683">
      <w:pPr>
        <w:spacing w:after="0" w:line="276" w:lineRule="auto"/>
        <w:rPr>
          <w:rFonts w:cs="Arial"/>
          <w:szCs w:val="24"/>
        </w:rPr>
      </w:pPr>
      <w:r w:rsidRPr="00DE7B1D">
        <w:rPr>
          <w:rFonts w:cs="Arial"/>
          <w:szCs w:val="24"/>
        </w:rPr>
        <w:t>Grants should be claimed in line with</w:t>
      </w:r>
      <w:r w:rsidR="00ED1F73">
        <w:rPr>
          <w:rFonts w:cs="Arial"/>
          <w:szCs w:val="24"/>
        </w:rPr>
        <w:t xml:space="preserve"> the</w:t>
      </w:r>
      <w:r w:rsidR="00ED1F73" w:rsidRPr="00ED1F73">
        <w:rPr>
          <w:rFonts w:cs="Arial"/>
          <w:szCs w:val="24"/>
        </w:rPr>
        <w:t xml:space="preserve"> Expenditure Profile Plan you </w:t>
      </w:r>
      <w:r w:rsidR="00ED1F73">
        <w:rPr>
          <w:rFonts w:cs="Arial"/>
          <w:szCs w:val="24"/>
        </w:rPr>
        <w:t>complete</w:t>
      </w:r>
      <w:r w:rsidR="00ED1F73" w:rsidRPr="00ED1F73">
        <w:rPr>
          <w:rFonts w:cs="Arial"/>
          <w:szCs w:val="24"/>
        </w:rPr>
        <w:t xml:space="preserve"> in your Application (this will be reflected </w:t>
      </w:r>
      <w:r w:rsidR="00ED1F73">
        <w:rPr>
          <w:rFonts w:cs="Arial"/>
          <w:szCs w:val="24"/>
        </w:rPr>
        <w:t xml:space="preserve">as </w:t>
      </w:r>
      <w:r w:rsidR="00965D68">
        <w:rPr>
          <w:rFonts w:cs="Arial"/>
          <w:szCs w:val="24"/>
        </w:rPr>
        <w:t xml:space="preserve">a </w:t>
      </w:r>
      <w:r w:rsidR="00ED1F73">
        <w:rPr>
          <w:rFonts w:cs="Arial"/>
          <w:szCs w:val="24"/>
        </w:rPr>
        <w:t>Schedule of your Grant Funding Agreement).</w:t>
      </w:r>
      <w:r w:rsidRPr="00DE7B1D">
        <w:rPr>
          <w:rFonts w:cs="Arial"/>
          <w:szCs w:val="24"/>
        </w:rPr>
        <w:t xml:space="preserve"> </w:t>
      </w:r>
      <w:r w:rsidR="00ED1F73">
        <w:rPr>
          <w:rFonts w:cs="Arial"/>
          <w:szCs w:val="24"/>
        </w:rPr>
        <w:t>Please note that</w:t>
      </w:r>
      <w:r w:rsidRPr="00DE7B1D">
        <w:rPr>
          <w:rFonts w:cs="Arial"/>
          <w:szCs w:val="24"/>
        </w:rPr>
        <w:t xml:space="preserve"> </w:t>
      </w:r>
      <w:r w:rsidR="00CF3F93">
        <w:rPr>
          <w:rFonts w:cs="Arial"/>
          <w:szCs w:val="24"/>
        </w:rPr>
        <w:t xml:space="preserve">only </w:t>
      </w:r>
      <w:r w:rsidR="00965D68">
        <w:rPr>
          <w:rFonts w:cs="Arial"/>
          <w:szCs w:val="24"/>
        </w:rPr>
        <w:t xml:space="preserve">a maximum of </w:t>
      </w:r>
      <w:r w:rsidR="003F48E2">
        <w:rPr>
          <w:rFonts w:cs="Arial"/>
          <w:szCs w:val="24"/>
        </w:rPr>
        <w:t>two</w:t>
      </w:r>
      <w:r w:rsidR="00CF3F93">
        <w:rPr>
          <w:rFonts w:cs="Arial"/>
          <w:szCs w:val="24"/>
        </w:rPr>
        <w:t xml:space="preserve"> grant claim</w:t>
      </w:r>
      <w:r w:rsidR="003F48E2">
        <w:rPr>
          <w:rFonts w:cs="Arial"/>
          <w:szCs w:val="24"/>
        </w:rPr>
        <w:t>s are</w:t>
      </w:r>
      <w:r w:rsidR="00CF3F93">
        <w:rPr>
          <w:rFonts w:cs="Arial"/>
          <w:szCs w:val="24"/>
        </w:rPr>
        <w:t xml:space="preserve"> allowed</w:t>
      </w:r>
      <w:r w:rsidR="00965D68">
        <w:rPr>
          <w:rFonts w:cs="Arial"/>
          <w:szCs w:val="24"/>
        </w:rPr>
        <w:t>. Y</w:t>
      </w:r>
      <w:r w:rsidR="00EB7683" w:rsidRPr="00DE7B1D">
        <w:rPr>
          <w:rFonts w:cs="Arial"/>
          <w:szCs w:val="24"/>
        </w:rPr>
        <w:t xml:space="preserve">ou should submit </w:t>
      </w:r>
      <w:r w:rsidR="00EB7683">
        <w:rPr>
          <w:rFonts w:cs="Arial"/>
          <w:szCs w:val="24"/>
        </w:rPr>
        <w:t>a completed</w:t>
      </w:r>
      <w:r w:rsidR="00EB7683" w:rsidRPr="00DE7B1D">
        <w:rPr>
          <w:rFonts w:cs="Arial"/>
          <w:szCs w:val="24"/>
        </w:rPr>
        <w:t xml:space="preserve"> claim</w:t>
      </w:r>
      <w:r w:rsidR="00EB7683">
        <w:rPr>
          <w:rFonts w:cs="Arial"/>
          <w:szCs w:val="24"/>
        </w:rPr>
        <w:t xml:space="preserve"> form</w:t>
      </w:r>
      <w:r w:rsidR="00EB7683" w:rsidRPr="00DE7B1D">
        <w:rPr>
          <w:rFonts w:cs="Arial"/>
          <w:szCs w:val="24"/>
        </w:rPr>
        <w:t xml:space="preserve"> </w:t>
      </w:r>
      <w:r w:rsidR="00EB7683">
        <w:rPr>
          <w:rFonts w:cs="Arial"/>
          <w:szCs w:val="24"/>
        </w:rPr>
        <w:t xml:space="preserve">(to be supplied) </w:t>
      </w:r>
      <w:r w:rsidR="00EB7683" w:rsidRPr="00DE7B1D">
        <w:rPr>
          <w:rFonts w:cs="Arial"/>
          <w:szCs w:val="24"/>
        </w:rPr>
        <w:t xml:space="preserve">to the </w:t>
      </w:r>
      <w:r w:rsidR="00965D68">
        <w:rPr>
          <w:rFonts w:cs="Arial"/>
          <w:szCs w:val="24"/>
        </w:rPr>
        <w:t>CBAF</w:t>
      </w:r>
      <w:r w:rsidR="00EB7683">
        <w:rPr>
          <w:rFonts w:cs="Arial"/>
          <w:szCs w:val="24"/>
        </w:rPr>
        <w:t xml:space="preserve"> T</w:t>
      </w:r>
      <w:r w:rsidR="00EB7683" w:rsidRPr="00DE7B1D">
        <w:rPr>
          <w:rFonts w:cs="Arial"/>
          <w:szCs w:val="24"/>
        </w:rPr>
        <w:t xml:space="preserve">eam </w:t>
      </w:r>
      <w:r w:rsidR="00965D68">
        <w:rPr>
          <w:rFonts w:cs="Arial"/>
          <w:szCs w:val="24"/>
        </w:rPr>
        <w:t>on your claim date(s)</w:t>
      </w:r>
      <w:r w:rsidR="00EB7683">
        <w:rPr>
          <w:rFonts w:cs="Arial"/>
          <w:szCs w:val="24"/>
        </w:rPr>
        <w:t xml:space="preserve"> for review and payment</w:t>
      </w:r>
      <w:r w:rsidR="00EB7683" w:rsidRPr="00DE7B1D">
        <w:rPr>
          <w:rFonts w:cs="Arial"/>
          <w:szCs w:val="24"/>
        </w:rPr>
        <w:t xml:space="preserve">, subject to </w:t>
      </w:r>
      <w:r w:rsidR="00965D68">
        <w:rPr>
          <w:rFonts w:cs="Arial"/>
          <w:szCs w:val="24"/>
        </w:rPr>
        <w:t xml:space="preserve">review and </w:t>
      </w:r>
      <w:r w:rsidR="00EB7683" w:rsidRPr="00DE7B1D">
        <w:rPr>
          <w:rFonts w:cs="Arial"/>
          <w:szCs w:val="24"/>
        </w:rPr>
        <w:t xml:space="preserve">compliance checks. </w:t>
      </w:r>
    </w:p>
    <w:p w14:paraId="59B5D4AA" w14:textId="77777777" w:rsidR="00EB7683" w:rsidRPr="00DE7B1D" w:rsidRDefault="00EB7683" w:rsidP="00EB7683">
      <w:pPr>
        <w:spacing w:after="0" w:line="276" w:lineRule="auto"/>
        <w:rPr>
          <w:rFonts w:cs="Arial"/>
          <w:szCs w:val="24"/>
        </w:rPr>
      </w:pPr>
    </w:p>
    <w:p w14:paraId="0C1D9995" w14:textId="34B99AD8" w:rsidR="006065EA" w:rsidRDefault="00CF3F93" w:rsidP="00DA4D84">
      <w:pPr>
        <w:spacing w:after="0" w:line="276" w:lineRule="auto"/>
        <w:contextualSpacing/>
        <w:rPr>
          <w:rFonts w:cs="Arial"/>
          <w:szCs w:val="24"/>
        </w:rPr>
      </w:pPr>
      <w:r>
        <w:rPr>
          <w:rFonts w:cs="Arial"/>
          <w:szCs w:val="24"/>
        </w:rPr>
        <w:t xml:space="preserve">In any case grant claims cannot be accepted after </w:t>
      </w:r>
      <w:r w:rsidR="00334990">
        <w:rPr>
          <w:rFonts w:cs="Arial"/>
          <w:szCs w:val="24"/>
        </w:rPr>
        <w:t>31</w:t>
      </w:r>
      <w:r w:rsidR="00334990" w:rsidRPr="00334990">
        <w:rPr>
          <w:rFonts w:cs="Arial"/>
          <w:szCs w:val="24"/>
          <w:vertAlign w:val="superscript"/>
        </w:rPr>
        <w:t>st</w:t>
      </w:r>
      <w:r w:rsidR="00334990">
        <w:rPr>
          <w:rFonts w:cs="Arial"/>
          <w:szCs w:val="24"/>
        </w:rPr>
        <w:t xml:space="preserve"> </w:t>
      </w:r>
      <w:r w:rsidR="00965D68">
        <w:rPr>
          <w:rFonts w:cs="Arial"/>
          <w:szCs w:val="24"/>
        </w:rPr>
        <w:t xml:space="preserve">January </w:t>
      </w:r>
      <w:r>
        <w:rPr>
          <w:rFonts w:cs="Arial"/>
          <w:szCs w:val="24"/>
        </w:rPr>
        <w:t>202</w:t>
      </w:r>
      <w:r w:rsidR="00965D68">
        <w:rPr>
          <w:rFonts w:cs="Arial"/>
          <w:szCs w:val="24"/>
        </w:rPr>
        <w:t>3</w:t>
      </w:r>
      <w:r>
        <w:rPr>
          <w:rFonts w:cs="Arial"/>
          <w:szCs w:val="24"/>
        </w:rPr>
        <w:t xml:space="preserve"> in line with our funding requirements.</w:t>
      </w:r>
    </w:p>
    <w:p w14:paraId="3B1B070F" w14:textId="77777777" w:rsidR="00DA4D84" w:rsidRPr="00DE7B1D" w:rsidRDefault="00DA4D84" w:rsidP="00DA4D84">
      <w:pPr>
        <w:spacing w:after="0" w:line="276" w:lineRule="auto"/>
        <w:contextualSpacing/>
        <w:rPr>
          <w:rFonts w:eastAsiaTheme="minorEastAsia" w:cs="Arial"/>
          <w:bCs/>
          <w:szCs w:val="24"/>
        </w:rPr>
      </w:pPr>
    </w:p>
    <w:p w14:paraId="4345D5B3" w14:textId="28E009A5" w:rsidR="00DA4D84" w:rsidRDefault="00ED1F73" w:rsidP="00ED1F73">
      <w:pPr>
        <w:pStyle w:val="ListParagraph"/>
        <w:spacing w:after="0" w:line="276" w:lineRule="auto"/>
        <w:ind w:left="0"/>
        <w:rPr>
          <w:rFonts w:cs="Arial"/>
          <w:szCs w:val="24"/>
        </w:rPr>
      </w:pPr>
      <w:bookmarkStart w:id="22" w:name="_Hlk36652533"/>
      <w:r w:rsidRPr="00DE7B1D">
        <w:rPr>
          <w:rFonts w:eastAsiaTheme="minorEastAsia" w:cs="Arial"/>
          <w:bCs/>
          <w:szCs w:val="24"/>
        </w:rPr>
        <w:lastRenderedPageBreak/>
        <w:t xml:space="preserve">For all expenditure on your </w:t>
      </w:r>
      <w:r w:rsidR="00394C52" w:rsidRPr="00DE7B1D">
        <w:rPr>
          <w:rFonts w:eastAsiaTheme="minorEastAsia" w:cs="Arial"/>
          <w:bCs/>
          <w:szCs w:val="24"/>
        </w:rPr>
        <w:t>project,</w:t>
      </w:r>
      <w:r w:rsidRPr="00DE7B1D">
        <w:rPr>
          <w:rFonts w:eastAsiaTheme="minorEastAsia" w:cs="Arial"/>
          <w:bCs/>
          <w:szCs w:val="24"/>
        </w:rPr>
        <w:t xml:space="preserve"> you will need to meet the </w:t>
      </w:r>
      <w:r>
        <w:rPr>
          <w:rFonts w:eastAsiaTheme="minorEastAsia" w:cs="Arial"/>
          <w:bCs/>
          <w:szCs w:val="24"/>
        </w:rPr>
        <w:t xml:space="preserve">regulatory </w:t>
      </w:r>
      <w:r w:rsidRPr="00DE7B1D">
        <w:rPr>
          <w:rFonts w:eastAsiaTheme="minorEastAsia" w:cs="Arial"/>
          <w:bCs/>
          <w:szCs w:val="24"/>
        </w:rPr>
        <w:t xml:space="preserve">audit trail requirements including evidence of defrayal (monies leaving your bank account). </w:t>
      </w:r>
      <w:r w:rsidR="00832E80" w:rsidRPr="00DE7B1D">
        <w:rPr>
          <w:rFonts w:cs="Arial"/>
          <w:szCs w:val="24"/>
        </w:rPr>
        <w:t xml:space="preserve">This would include a copy of any supplier invoice(s) and proof of payment, namely a redacted business bank statement showing the relevant payment(s). Payment of supplier invoices </w:t>
      </w:r>
      <w:r w:rsidR="00832E80" w:rsidRPr="00DE7B1D">
        <w:rPr>
          <w:rFonts w:cs="Arial"/>
          <w:szCs w:val="24"/>
          <w:u w:val="single"/>
        </w:rPr>
        <w:t>cannot be</w:t>
      </w:r>
      <w:r w:rsidR="00832E80" w:rsidRPr="00DE7B1D">
        <w:rPr>
          <w:rFonts w:cs="Arial"/>
          <w:szCs w:val="24"/>
        </w:rPr>
        <w:t xml:space="preserve"> made by cash or contra arrangements.</w:t>
      </w:r>
    </w:p>
    <w:p w14:paraId="4A31A4DB" w14:textId="77777777" w:rsidR="00905FF1" w:rsidRPr="00DE7B1D" w:rsidRDefault="00905FF1" w:rsidP="00F429A2">
      <w:pPr>
        <w:spacing w:after="0" w:line="276" w:lineRule="auto"/>
        <w:rPr>
          <w:rFonts w:cs="Arial"/>
          <w:szCs w:val="24"/>
        </w:rPr>
      </w:pPr>
      <w:bookmarkStart w:id="23" w:name="_Hlk32419448"/>
      <w:bookmarkEnd w:id="22"/>
    </w:p>
    <w:bookmarkEnd w:id="23"/>
    <w:p w14:paraId="7E0BA240" w14:textId="36A29ACA" w:rsidR="00CA78BA" w:rsidRDefault="00905FF1" w:rsidP="009D716B">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pPr>
      <w:r w:rsidRPr="00A30EB3">
        <w:rPr>
          <w:rFonts w:asciiTheme="majorHAnsi" w:eastAsiaTheme="minorEastAsia" w:hAnsiTheme="majorHAnsi" w:cstheme="majorBidi"/>
          <w:b/>
          <w:color w:val="243F60" w:themeColor="accent1" w:themeShade="7F"/>
          <w:szCs w:val="24"/>
        </w:rPr>
        <w:t>Deliverables</w:t>
      </w:r>
    </w:p>
    <w:p w14:paraId="4502B016" w14:textId="77777777" w:rsidR="003F48E2" w:rsidRPr="00A30EB3" w:rsidRDefault="003F48E2" w:rsidP="003F48E2">
      <w:pPr>
        <w:pStyle w:val="ListParagraph"/>
        <w:spacing w:after="0" w:line="276" w:lineRule="auto"/>
        <w:contextualSpacing w:val="0"/>
        <w:rPr>
          <w:rFonts w:asciiTheme="majorHAnsi" w:eastAsiaTheme="minorEastAsia" w:hAnsiTheme="majorHAnsi" w:cstheme="majorBidi"/>
          <w:b/>
          <w:color w:val="243F60" w:themeColor="accent1" w:themeShade="7F"/>
          <w:szCs w:val="24"/>
        </w:rPr>
      </w:pPr>
    </w:p>
    <w:p w14:paraId="51F9B16B" w14:textId="75D3AEAF" w:rsidR="00EB7683" w:rsidRDefault="00EB7683" w:rsidP="00D86E83">
      <w:pPr>
        <w:pStyle w:val="NormalAfter0pt"/>
        <w:spacing w:after="0" w:line="276" w:lineRule="auto"/>
        <w:rPr>
          <w:rFonts w:ascii="Arial" w:hAnsi="Arial"/>
          <w:b w:val="0"/>
          <w:sz w:val="24"/>
          <w:szCs w:val="24"/>
        </w:rPr>
      </w:pPr>
      <w:r>
        <w:rPr>
          <w:rFonts w:ascii="Arial" w:hAnsi="Arial"/>
          <w:b w:val="0"/>
          <w:sz w:val="24"/>
          <w:szCs w:val="24"/>
        </w:rPr>
        <w:t xml:space="preserve">In the Full Application </w:t>
      </w:r>
      <w:r w:rsidR="00394C52">
        <w:rPr>
          <w:rFonts w:ascii="Arial" w:hAnsi="Arial"/>
          <w:b w:val="0"/>
          <w:sz w:val="24"/>
          <w:szCs w:val="24"/>
        </w:rPr>
        <w:t>Form,</w:t>
      </w:r>
      <w:r w:rsidR="00905FF1" w:rsidRPr="00DE7B1D">
        <w:rPr>
          <w:rFonts w:ascii="Arial" w:hAnsi="Arial"/>
          <w:b w:val="0"/>
          <w:sz w:val="24"/>
          <w:szCs w:val="24"/>
        </w:rPr>
        <w:t xml:space="preserve"> you will need to provide details of any Deliverables (</w:t>
      </w:r>
      <w:proofErr w:type="gramStart"/>
      <w:r w:rsidR="00905FF1" w:rsidRPr="00DE7B1D">
        <w:rPr>
          <w:rFonts w:ascii="Arial" w:hAnsi="Arial"/>
          <w:b w:val="0"/>
          <w:sz w:val="24"/>
          <w:szCs w:val="24"/>
        </w:rPr>
        <w:t>i.e.</w:t>
      </w:r>
      <w:proofErr w:type="gramEnd"/>
      <w:r w:rsidR="00A14AE6">
        <w:rPr>
          <w:rFonts w:ascii="Arial" w:hAnsi="Arial"/>
          <w:b w:val="0"/>
          <w:sz w:val="24"/>
          <w:szCs w:val="24"/>
        </w:rPr>
        <w:t xml:space="preserve"> </w:t>
      </w:r>
      <w:r w:rsidR="00A14AE6" w:rsidRPr="00A14AE6">
        <w:rPr>
          <w:rFonts w:ascii="Arial" w:hAnsi="Arial"/>
          <w:b w:val="0"/>
          <w:sz w:val="24"/>
          <w:szCs w:val="24"/>
        </w:rPr>
        <w:t>increased sustainable job creation</w:t>
      </w:r>
      <w:r w:rsidR="00A14AE6">
        <w:rPr>
          <w:rFonts w:ascii="Arial" w:hAnsi="Arial"/>
          <w:b w:val="0"/>
          <w:sz w:val="24"/>
          <w:szCs w:val="24"/>
        </w:rPr>
        <w:t xml:space="preserve">, </w:t>
      </w:r>
      <w:r w:rsidR="00A14AE6" w:rsidRPr="00A14AE6">
        <w:rPr>
          <w:rFonts w:ascii="Arial" w:hAnsi="Arial"/>
          <w:b w:val="0"/>
          <w:sz w:val="24"/>
          <w:szCs w:val="24"/>
        </w:rPr>
        <w:t>increased R&amp;D and product development</w:t>
      </w:r>
      <w:r w:rsidR="00A14AE6">
        <w:rPr>
          <w:rFonts w:ascii="Arial" w:hAnsi="Arial"/>
          <w:b w:val="0"/>
          <w:sz w:val="24"/>
          <w:szCs w:val="24"/>
        </w:rPr>
        <w:t xml:space="preserve">, </w:t>
      </w:r>
      <w:r w:rsidR="00A14AE6" w:rsidRPr="00A14AE6">
        <w:rPr>
          <w:rFonts w:ascii="Arial" w:hAnsi="Arial"/>
          <w:b w:val="0"/>
          <w:sz w:val="24"/>
          <w:szCs w:val="24"/>
        </w:rPr>
        <w:t>diversification into new business markets</w:t>
      </w:r>
      <w:r w:rsidR="00A14AE6">
        <w:rPr>
          <w:rFonts w:ascii="Arial" w:hAnsi="Arial"/>
          <w:b w:val="0"/>
          <w:sz w:val="24"/>
          <w:szCs w:val="24"/>
        </w:rPr>
        <w:t>, etc.</w:t>
      </w:r>
      <w:r w:rsidR="00905FF1" w:rsidRPr="00DE7B1D">
        <w:rPr>
          <w:rFonts w:ascii="Arial" w:hAnsi="Arial"/>
          <w:b w:val="0"/>
          <w:sz w:val="24"/>
          <w:szCs w:val="24"/>
        </w:rPr>
        <w:t xml:space="preserve">) to be achieved. </w:t>
      </w:r>
      <w:r w:rsidR="006053BF">
        <w:rPr>
          <w:rFonts w:ascii="Arial" w:hAnsi="Arial"/>
          <w:b w:val="0"/>
          <w:sz w:val="24"/>
          <w:szCs w:val="24"/>
        </w:rPr>
        <w:t xml:space="preserve">See Section </w:t>
      </w:r>
      <w:r w:rsidR="00965D68">
        <w:rPr>
          <w:rFonts w:ascii="Arial" w:hAnsi="Arial"/>
          <w:b w:val="0"/>
          <w:sz w:val="24"/>
          <w:szCs w:val="24"/>
        </w:rPr>
        <w:t xml:space="preserve">2 </w:t>
      </w:r>
      <w:r w:rsidR="006053BF">
        <w:rPr>
          <w:rFonts w:ascii="Arial" w:hAnsi="Arial"/>
          <w:b w:val="0"/>
          <w:sz w:val="24"/>
          <w:szCs w:val="24"/>
        </w:rPr>
        <w:t>for the list of potential Impacts you may wish to cite.</w:t>
      </w:r>
    </w:p>
    <w:p w14:paraId="00F12182" w14:textId="77777777" w:rsidR="00EB7683" w:rsidRDefault="00EB7683" w:rsidP="00905FF1">
      <w:pPr>
        <w:pStyle w:val="NormalAfter0pt"/>
        <w:keepNext w:val="0"/>
        <w:spacing w:before="0" w:after="0" w:line="276" w:lineRule="auto"/>
        <w:rPr>
          <w:rFonts w:ascii="Arial" w:hAnsi="Arial"/>
          <w:b w:val="0"/>
          <w:sz w:val="24"/>
          <w:szCs w:val="24"/>
        </w:rPr>
      </w:pPr>
    </w:p>
    <w:p w14:paraId="5A3052EB" w14:textId="54E16FDA" w:rsidR="00905FF1" w:rsidRPr="00DE7B1D" w:rsidRDefault="00905FF1" w:rsidP="00905FF1">
      <w:pPr>
        <w:pStyle w:val="NormalAfter0pt"/>
        <w:keepNext w:val="0"/>
        <w:spacing w:before="0" w:after="0" w:line="276" w:lineRule="auto"/>
        <w:rPr>
          <w:rFonts w:ascii="Arial" w:hAnsi="Arial"/>
          <w:b w:val="0"/>
          <w:sz w:val="24"/>
          <w:szCs w:val="24"/>
        </w:rPr>
      </w:pPr>
      <w:r w:rsidRPr="00DE7B1D">
        <w:rPr>
          <w:rFonts w:ascii="Arial" w:hAnsi="Arial"/>
          <w:b w:val="0"/>
          <w:sz w:val="24"/>
          <w:szCs w:val="24"/>
        </w:rPr>
        <w:t xml:space="preserve">Once you have claimed your grant, </w:t>
      </w:r>
      <w:r w:rsidR="003B4909">
        <w:rPr>
          <w:rFonts w:ascii="Arial" w:hAnsi="Arial"/>
          <w:b w:val="0"/>
          <w:sz w:val="24"/>
          <w:szCs w:val="24"/>
        </w:rPr>
        <w:t>we</w:t>
      </w:r>
      <w:r w:rsidRPr="00DE7B1D">
        <w:rPr>
          <w:rFonts w:ascii="Arial" w:hAnsi="Arial"/>
          <w:b w:val="0"/>
          <w:sz w:val="24"/>
          <w:szCs w:val="24"/>
        </w:rPr>
        <w:t xml:space="preserve"> will provide you with ‘</w:t>
      </w:r>
      <w:r w:rsidR="00965D68">
        <w:rPr>
          <w:rFonts w:ascii="Arial" w:hAnsi="Arial"/>
          <w:b w:val="0"/>
          <w:sz w:val="24"/>
          <w:szCs w:val="24"/>
        </w:rPr>
        <w:t>CBAF</w:t>
      </w:r>
      <w:r w:rsidR="00965D68" w:rsidRPr="00DE7B1D">
        <w:rPr>
          <w:rFonts w:ascii="Arial" w:hAnsi="Arial"/>
          <w:b w:val="0"/>
          <w:sz w:val="24"/>
          <w:szCs w:val="24"/>
        </w:rPr>
        <w:t xml:space="preserve"> </w:t>
      </w:r>
      <w:r w:rsidR="00A14AE6">
        <w:rPr>
          <w:rFonts w:ascii="Arial" w:hAnsi="Arial"/>
          <w:b w:val="0"/>
          <w:sz w:val="24"/>
          <w:szCs w:val="24"/>
        </w:rPr>
        <w:t>Deliverables</w:t>
      </w:r>
      <w:r w:rsidR="00A14AE6" w:rsidRPr="00DE7B1D">
        <w:rPr>
          <w:rFonts w:ascii="Arial" w:hAnsi="Arial"/>
          <w:b w:val="0"/>
          <w:sz w:val="24"/>
          <w:szCs w:val="24"/>
        </w:rPr>
        <w:t xml:space="preserve"> </w:t>
      </w:r>
      <w:r w:rsidRPr="00DE7B1D">
        <w:rPr>
          <w:rFonts w:ascii="Arial" w:hAnsi="Arial"/>
          <w:b w:val="0"/>
          <w:sz w:val="24"/>
          <w:szCs w:val="24"/>
        </w:rPr>
        <w:t>Declaration</w:t>
      </w:r>
      <w:r w:rsidR="00F429A2">
        <w:rPr>
          <w:rFonts w:ascii="Arial" w:hAnsi="Arial"/>
          <w:b w:val="0"/>
          <w:sz w:val="24"/>
          <w:szCs w:val="24"/>
        </w:rPr>
        <w:t xml:space="preserve"> Form</w:t>
      </w:r>
      <w:r w:rsidRPr="00DE7B1D">
        <w:rPr>
          <w:rFonts w:ascii="Arial" w:hAnsi="Arial"/>
          <w:b w:val="0"/>
          <w:sz w:val="24"/>
          <w:szCs w:val="24"/>
        </w:rPr>
        <w:t xml:space="preserve">’ which you must use to confirm the details of the impacts achieved. </w:t>
      </w:r>
    </w:p>
    <w:p w14:paraId="0AE9E268" w14:textId="77777777" w:rsidR="00905FF1" w:rsidRPr="00DE7B1D" w:rsidRDefault="00905FF1" w:rsidP="00905FF1">
      <w:pPr>
        <w:pStyle w:val="NormalAfter0pt"/>
        <w:keepNext w:val="0"/>
        <w:spacing w:before="0" w:after="0" w:line="276" w:lineRule="auto"/>
        <w:rPr>
          <w:rFonts w:ascii="Arial" w:hAnsi="Arial"/>
          <w:b w:val="0"/>
          <w:sz w:val="24"/>
          <w:szCs w:val="24"/>
        </w:rPr>
      </w:pPr>
    </w:p>
    <w:p w14:paraId="5BF6FBA8" w14:textId="678CD6D5" w:rsidR="00DA4D84" w:rsidRDefault="00EB7683" w:rsidP="00DA4D84">
      <w:pPr>
        <w:pStyle w:val="NormalAfter0pt"/>
        <w:keepNext w:val="0"/>
        <w:spacing w:before="0" w:after="0" w:line="276" w:lineRule="auto"/>
        <w:rPr>
          <w:rFonts w:ascii="Arial" w:hAnsi="Arial"/>
          <w:b w:val="0"/>
          <w:sz w:val="24"/>
          <w:szCs w:val="24"/>
        </w:rPr>
      </w:pPr>
      <w:r>
        <w:rPr>
          <w:rFonts w:ascii="Arial" w:hAnsi="Arial"/>
          <w:b w:val="0"/>
          <w:sz w:val="24"/>
          <w:szCs w:val="24"/>
        </w:rPr>
        <w:t>A</w:t>
      </w:r>
      <w:r w:rsidR="00905FF1" w:rsidRPr="00DE7B1D">
        <w:rPr>
          <w:rFonts w:ascii="Arial" w:hAnsi="Arial"/>
          <w:b w:val="0"/>
          <w:sz w:val="24"/>
          <w:szCs w:val="24"/>
        </w:rPr>
        <w:t xml:space="preserve">pplications which offer deliverables </w:t>
      </w:r>
      <w:r w:rsidR="00965D68">
        <w:rPr>
          <w:rFonts w:ascii="Arial" w:hAnsi="Arial"/>
          <w:b w:val="0"/>
          <w:sz w:val="24"/>
          <w:szCs w:val="24"/>
        </w:rPr>
        <w:t>are likely to</w:t>
      </w:r>
      <w:r w:rsidR="00965D68" w:rsidRPr="00DE7B1D">
        <w:rPr>
          <w:rFonts w:ascii="Arial" w:hAnsi="Arial"/>
          <w:b w:val="0"/>
          <w:sz w:val="24"/>
          <w:szCs w:val="24"/>
        </w:rPr>
        <w:t xml:space="preserve"> </w:t>
      </w:r>
      <w:r w:rsidR="00905FF1" w:rsidRPr="00DE7B1D">
        <w:rPr>
          <w:rFonts w:ascii="Arial" w:hAnsi="Arial"/>
          <w:b w:val="0"/>
          <w:sz w:val="24"/>
          <w:szCs w:val="24"/>
        </w:rPr>
        <w:t>score more highly than those which do not. However, you must ensure that any deliverables promised are realistic as these are commitments not aspirations.</w:t>
      </w:r>
    </w:p>
    <w:p w14:paraId="459D02DA" w14:textId="77777777" w:rsidR="0038564F" w:rsidRDefault="0038564F" w:rsidP="00DA4D84">
      <w:pPr>
        <w:pStyle w:val="NormalAfter0pt"/>
        <w:keepNext w:val="0"/>
        <w:spacing w:before="0" w:after="0" w:line="276" w:lineRule="auto"/>
        <w:rPr>
          <w:rFonts w:ascii="Arial" w:hAnsi="Arial"/>
          <w:b w:val="0"/>
          <w:sz w:val="24"/>
          <w:szCs w:val="24"/>
        </w:rPr>
      </w:pPr>
    </w:p>
    <w:p w14:paraId="535CE8B1" w14:textId="2B5A7889" w:rsidR="00905FF1" w:rsidRDefault="00905FF1" w:rsidP="00DA4D84">
      <w:pPr>
        <w:pStyle w:val="NormalAfter0pt"/>
        <w:keepNext w:val="0"/>
        <w:spacing w:before="0" w:after="0" w:line="276" w:lineRule="auto"/>
        <w:rPr>
          <w:rFonts w:ascii="Arial" w:hAnsi="Arial"/>
          <w:b w:val="0"/>
          <w:sz w:val="24"/>
          <w:szCs w:val="24"/>
        </w:rPr>
      </w:pPr>
      <w:bookmarkStart w:id="24" w:name="_Hlk37084126"/>
      <w:r w:rsidRPr="00DE7B1D">
        <w:rPr>
          <w:rFonts w:ascii="Arial" w:hAnsi="Arial"/>
          <w:b w:val="0"/>
          <w:sz w:val="24"/>
          <w:szCs w:val="24"/>
        </w:rPr>
        <w:t xml:space="preserve">If you experience difficulties in </w:t>
      </w:r>
      <w:r w:rsidR="00A14AE6">
        <w:rPr>
          <w:rFonts w:ascii="Arial" w:hAnsi="Arial"/>
          <w:b w:val="0"/>
          <w:sz w:val="24"/>
          <w:szCs w:val="24"/>
        </w:rPr>
        <w:t>achiev</w:t>
      </w:r>
      <w:r w:rsidR="00A14AE6" w:rsidRPr="00DE7B1D">
        <w:rPr>
          <w:rFonts w:ascii="Arial" w:hAnsi="Arial"/>
          <w:b w:val="0"/>
          <w:sz w:val="24"/>
          <w:szCs w:val="24"/>
        </w:rPr>
        <w:t xml:space="preserve">ing </w:t>
      </w:r>
      <w:r w:rsidRPr="00DE7B1D">
        <w:rPr>
          <w:rFonts w:ascii="Arial" w:hAnsi="Arial"/>
          <w:b w:val="0"/>
          <w:sz w:val="24"/>
          <w:szCs w:val="24"/>
        </w:rPr>
        <w:t xml:space="preserve">the deliverables as outlined in the Grant </w:t>
      </w:r>
      <w:r w:rsidR="00965D68">
        <w:rPr>
          <w:rFonts w:ascii="Arial" w:hAnsi="Arial"/>
          <w:b w:val="0"/>
          <w:sz w:val="24"/>
          <w:szCs w:val="24"/>
        </w:rPr>
        <w:t>Funding Agreement</w:t>
      </w:r>
      <w:r w:rsidRPr="00DE7B1D">
        <w:rPr>
          <w:rFonts w:ascii="Arial" w:hAnsi="Arial"/>
          <w:b w:val="0"/>
          <w:sz w:val="24"/>
          <w:szCs w:val="24"/>
        </w:rPr>
        <w:t>, please contact us at your earliest convenience so that we can understand and discuss the options in relation to the grant payment. Please note that we reserve the right to claim the grant funding back from you if you do not achieve the deliverables.</w:t>
      </w:r>
    </w:p>
    <w:p w14:paraId="2EF240CE" w14:textId="77777777" w:rsidR="00431684" w:rsidRDefault="00431684" w:rsidP="00DA4D84">
      <w:pPr>
        <w:pStyle w:val="NormalAfter0pt"/>
        <w:keepNext w:val="0"/>
        <w:spacing w:before="0" w:after="0" w:line="276" w:lineRule="auto"/>
        <w:rPr>
          <w:rFonts w:ascii="Arial" w:hAnsi="Arial"/>
          <w:b w:val="0"/>
          <w:sz w:val="24"/>
          <w:szCs w:val="24"/>
        </w:rPr>
      </w:pPr>
    </w:p>
    <w:bookmarkEnd w:id="24"/>
    <w:p w14:paraId="5D366C28" w14:textId="15719E49" w:rsidR="003F48E2" w:rsidRDefault="005A6EAC" w:rsidP="00843125">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pPr>
      <w:r w:rsidRPr="00A30EB3">
        <w:rPr>
          <w:rFonts w:asciiTheme="majorHAnsi" w:eastAsiaTheme="minorEastAsia" w:hAnsiTheme="majorHAnsi" w:cstheme="majorBidi"/>
          <w:b/>
          <w:color w:val="243F60" w:themeColor="accent1" w:themeShade="7F"/>
          <w:szCs w:val="24"/>
        </w:rPr>
        <w:t xml:space="preserve"> Asset Register</w:t>
      </w:r>
    </w:p>
    <w:p w14:paraId="42D22113" w14:textId="77777777" w:rsidR="000A6CF4" w:rsidRDefault="000A6CF4" w:rsidP="000A6CF4">
      <w:pPr>
        <w:pStyle w:val="ListParagraph"/>
        <w:spacing w:after="0" w:line="276" w:lineRule="auto"/>
        <w:contextualSpacing w:val="0"/>
        <w:rPr>
          <w:rFonts w:asciiTheme="majorHAnsi" w:eastAsiaTheme="minorEastAsia" w:hAnsiTheme="majorHAnsi" w:cstheme="majorBidi"/>
          <w:b/>
          <w:color w:val="243F60" w:themeColor="accent1" w:themeShade="7F"/>
          <w:szCs w:val="24"/>
        </w:rPr>
      </w:pPr>
    </w:p>
    <w:p w14:paraId="1A17735A" w14:textId="5BADBDFD" w:rsidR="005A6EAC" w:rsidRPr="00C74C32" w:rsidRDefault="00F429A2" w:rsidP="083D600D">
      <w:pPr>
        <w:spacing w:before="120" w:after="0" w:line="276" w:lineRule="auto"/>
        <w:ind w:left="-90"/>
        <w:rPr>
          <w:rFonts w:cs="Arial"/>
        </w:rPr>
      </w:pPr>
      <w:r w:rsidRPr="083D600D">
        <w:rPr>
          <w:rFonts w:eastAsiaTheme="minorEastAsia" w:cs="Arial"/>
        </w:rPr>
        <w:t>You will be required to maintain an asset register of a</w:t>
      </w:r>
      <w:r w:rsidR="00334990" w:rsidRPr="083D600D">
        <w:rPr>
          <w:rFonts w:eastAsiaTheme="minorEastAsia" w:cs="Arial"/>
        </w:rPr>
        <w:t>ll</w:t>
      </w:r>
      <w:r w:rsidR="005A6EAC" w:rsidRPr="083D600D">
        <w:rPr>
          <w:rFonts w:eastAsiaTheme="minorEastAsia" w:cs="Arial"/>
        </w:rPr>
        <w:t xml:space="preserve"> purchase</w:t>
      </w:r>
      <w:r w:rsidR="00334990" w:rsidRPr="083D600D">
        <w:rPr>
          <w:rFonts w:eastAsiaTheme="minorEastAsia" w:cs="Arial"/>
        </w:rPr>
        <w:t>s</w:t>
      </w:r>
      <w:r w:rsidR="005A6EAC" w:rsidRPr="083D600D">
        <w:rPr>
          <w:rFonts w:eastAsiaTheme="minorEastAsia" w:cs="Arial"/>
        </w:rPr>
        <w:t xml:space="preserve"> </w:t>
      </w:r>
      <w:r w:rsidR="00334990" w:rsidRPr="083D600D">
        <w:rPr>
          <w:rFonts w:eastAsiaTheme="minorEastAsia" w:cs="Arial"/>
        </w:rPr>
        <w:t>of</w:t>
      </w:r>
      <w:r w:rsidR="005A6EAC" w:rsidRPr="083D600D">
        <w:rPr>
          <w:rFonts w:eastAsiaTheme="minorEastAsia" w:cs="Arial"/>
        </w:rPr>
        <w:t xml:space="preserve"> item</w:t>
      </w:r>
      <w:r w:rsidR="00334990" w:rsidRPr="083D600D">
        <w:rPr>
          <w:rFonts w:eastAsiaTheme="minorEastAsia" w:cs="Arial"/>
        </w:rPr>
        <w:t>s</w:t>
      </w:r>
      <w:r w:rsidR="00965D68" w:rsidRPr="083D600D">
        <w:rPr>
          <w:rFonts w:eastAsiaTheme="minorEastAsia" w:cs="Arial"/>
        </w:rPr>
        <w:t xml:space="preserve"> over £5,000</w:t>
      </w:r>
      <w:r w:rsidR="00EB7683" w:rsidRPr="083D600D">
        <w:rPr>
          <w:rFonts w:eastAsiaTheme="minorEastAsia" w:cs="Arial"/>
        </w:rPr>
        <w:t>.</w:t>
      </w:r>
      <w:r w:rsidR="005A6EAC" w:rsidRPr="083D600D">
        <w:rPr>
          <w:rFonts w:eastAsiaTheme="minorEastAsia" w:cs="Arial"/>
        </w:rPr>
        <w:t xml:space="preserve"> We may </w:t>
      </w:r>
      <w:r w:rsidR="00F53313" w:rsidRPr="083D600D">
        <w:rPr>
          <w:rFonts w:eastAsiaTheme="minorEastAsia" w:cs="Arial"/>
        </w:rPr>
        <w:t xml:space="preserve">ask to see this registry at any time and may also </w:t>
      </w:r>
      <w:r w:rsidR="005A6EAC" w:rsidRPr="083D600D">
        <w:rPr>
          <w:rFonts w:eastAsiaTheme="minorEastAsia" w:cs="Arial"/>
        </w:rPr>
        <w:t>visit your premises to verify the purchase(s) and record identification details.</w:t>
      </w:r>
    </w:p>
    <w:p w14:paraId="10B11572" w14:textId="163E1E6B" w:rsidR="005A6EAC" w:rsidRPr="003B24D5" w:rsidRDefault="005A6EAC" w:rsidP="003B24D5">
      <w:pPr>
        <w:spacing w:before="120" w:after="0" w:line="276" w:lineRule="auto"/>
        <w:ind w:left="-90"/>
        <w:rPr>
          <w:rFonts w:eastAsiaTheme="minorEastAsia" w:cs="Arial"/>
          <w:szCs w:val="24"/>
        </w:rPr>
      </w:pPr>
      <w:r w:rsidRPr="00C74C32">
        <w:rPr>
          <w:rFonts w:eastAsiaTheme="minorEastAsia" w:cs="Arial"/>
          <w:szCs w:val="24"/>
        </w:rPr>
        <w:t xml:space="preserve">Please be aware that if you dispose of the item(s) </w:t>
      </w:r>
      <w:r w:rsidR="00F429A2">
        <w:rPr>
          <w:rFonts w:eastAsiaTheme="minorEastAsia" w:cs="Arial"/>
          <w:szCs w:val="24"/>
        </w:rPr>
        <w:t>before they are fully depreciated</w:t>
      </w:r>
      <w:r w:rsidRPr="00C74C32">
        <w:rPr>
          <w:rFonts w:eastAsiaTheme="minorEastAsia" w:cs="Arial"/>
          <w:szCs w:val="24"/>
        </w:rPr>
        <w:t>, OxLEP reserves the right to reclaim a proportion of the grant.</w:t>
      </w:r>
    </w:p>
    <w:p w14:paraId="74907068" w14:textId="6FD6658D" w:rsidR="005A6EAC" w:rsidRPr="003B24D5" w:rsidRDefault="005A6EAC" w:rsidP="003B24D5">
      <w:pPr>
        <w:spacing w:before="120" w:after="0" w:line="276" w:lineRule="auto"/>
        <w:ind w:left="-90"/>
        <w:rPr>
          <w:rFonts w:eastAsiaTheme="minorEastAsia" w:cs="Arial"/>
          <w:szCs w:val="24"/>
        </w:rPr>
      </w:pPr>
      <w:r w:rsidRPr="00C74C32">
        <w:rPr>
          <w:rFonts w:eastAsiaTheme="minorEastAsia" w:cs="Arial"/>
          <w:szCs w:val="24"/>
        </w:rPr>
        <w:t xml:space="preserve">The detailed information that </w:t>
      </w:r>
      <w:r w:rsidR="00F53313">
        <w:rPr>
          <w:rFonts w:eastAsiaTheme="minorEastAsia" w:cs="Arial"/>
          <w:szCs w:val="24"/>
        </w:rPr>
        <w:t>you will be required to maintain includes</w:t>
      </w:r>
      <w:r w:rsidRPr="00C74C32">
        <w:rPr>
          <w:rFonts w:eastAsiaTheme="minorEastAsia" w:cs="Arial"/>
          <w:szCs w:val="24"/>
        </w:rPr>
        <w:t>:</w:t>
      </w:r>
    </w:p>
    <w:p w14:paraId="6435363F" w14:textId="77777777" w:rsidR="005A6EAC" w:rsidRPr="00A30EB3" w:rsidRDefault="005A6EAC" w:rsidP="00A30EB3">
      <w:pPr>
        <w:pStyle w:val="ListParagraph"/>
        <w:numPr>
          <w:ilvl w:val="0"/>
          <w:numId w:val="3"/>
        </w:numPr>
        <w:spacing w:after="0" w:line="276" w:lineRule="auto"/>
      </w:pPr>
      <w:r w:rsidRPr="00C74C32">
        <w:rPr>
          <w:rFonts w:eastAsiaTheme="minorEastAsia"/>
          <w:szCs w:val="24"/>
        </w:rPr>
        <w:t xml:space="preserve">Asset </w:t>
      </w:r>
      <w:r w:rsidRPr="00A30EB3">
        <w:t xml:space="preserve">name and </w:t>
      </w:r>
      <w:proofErr w:type="gramStart"/>
      <w:r w:rsidRPr="00A30EB3">
        <w:t>description;</w:t>
      </w:r>
      <w:proofErr w:type="gramEnd"/>
    </w:p>
    <w:p w14:paraId="686F0173" w14:textId="77777777" w:rsidR="005A6EAC" w:rsidRPr="00A30EB3" w:rsidRDefault="005A6EAC" w:rsidP="00A30EB3">
      <w:pPr>
        <w:pStyle w:val="ListParagraph"/>
        <w:numPr>
          <w:ilvl w:val="0"/>
          <w:numId w:val="3"/>
        </w:numPr>
        <w:spacing w:after="0" w:line="276" w:lineRule="auto"/>
      </w:pPr>
      <w:r w:rsidRPr="00A30EB3">
        <w:t xml:space="preserve">Serial or identification </w:t>
      </w:r>
      <w:proofErr w:type="gramStart"/>
      <w:r w:rsidRPr="00A30EB3">
        <w:t>number;</w:t>
      </w:r>
      <w:proofErr w:type="gramEnd"/>
    </w:p>
    <w:p w14:paraId="05978E92" w14:textId="0F02B9B4" w:rsidR="005A6EAC" w:rsidRPr="00A30EB3" w:rsidRDefault="005A6EAC" w:rsidP="00A30EB3">
      <w:pPr>
        <w:pStyle w:val="ListParagraph"/>
        <w:numPr>
          <w:ilvl w:val="0"/>
          <w:numId w:val="3"/>
        </w:numPr>
        <w:spacing w:after="0" w:line="276" w:lineRule="auto"/>
      </w:pPr>
      <w:r w:rsidRPr="00A30EB3">
        <w:t xml:space="preserve">Location of the asset (including </w:t>
      </w:r>
      <w:r w:rsidR="00F429A2">
        <w:t>post code</w:t>
      </w:r>
      <w:proofErr w:type="gramStart"/>
      <w:r w:rsidRPr="00A30EB3">
        <w:t>);</w:t>
      </w:r>
      <w:proofErr w:type="gramEnd"/>
    </w:p>
    <w:p w14:paraId="224518D5" w14:textId="77777777" w:rsidR="005A6EAC" w:rsidRPr="00A30EB3" w:rsidRDefault="005A6EAC" w:rsidP="00A30EB3">
      <w:pPr>
        <w:pStyle w:val="ListParagraph"/>
        <w:numPr>
          <w:ilvl w:val="0"/>
          <w:numId w:val="3"/>
        </w:numPr>
        <w:spacing w:after="0" w:line="276" w:lineRule="auto"/>
      </w:pPr>
      <w:r w:rsidRPr="00A30EB3">
        <w:t>Purchase price (£) (net recoverable VAT</w:t>
      </w:r>
      <w:proofErr w:type="gramStart"/>
      <w:r w:rsidRPr="00A30EB3">
        <w:t>);</w:t>
      </w:r>
      <w:proofErr w:type="gramEnd"/>
    </w:p>
    <w:p w14:paraId="4FD67A25" w14:textId="77777777" w:rsidR="005A6EAC" w:rsidRPr="00A30EB3" w:rsidRDefault="005A6EAC" w:rsidP="00A30EB3">
      <w:pPr>
        <w:pStyle w:val="ListParagraph"/>
        <w:numPr>
          <w:ilvl w:val="0"/>
          <w:numId w:val="3"/>
        </w:numPr>
        <w:spacing w:after="0" w:line="276" w:lineRule="auto"/>
      </w:pPr>
      <w:r w:rsidRPr="00A30EB3">
        <w:lastRenderedPageBreak/>
        <w:t xml:space="preserve">Date of </w:t>
      </w:r>
      <w:proofErr w:type="gramStart"/>
      <w:r w:rsidRPr="00A30EB3">
        <w:t>acquisition;</w:t>
      </w:r>
      <w:proofErr w:type="gramEnd"/>
    </w:p>
    <w:p w14:paraId="7218C451" w14:textId="77777777" w:rsidR="005A6EAC" w:rsidRPr="00A30EB3" w:rsidRDefault="005A6EAC" w:rsidP="00A30EB3">
      <w:pPr>
        <w:pStyle w:val="ListParagraph"/>
        <w:numPr>
          <w:ilvl w:val="0"/>
          <w:numId w:val="3"/>
        </w:numPr>
        <w:spacing w:after="0" w:line="276" w:lineRule="auto"/>
      </w:pPr>
      <w:r w:rsidRPr="00A30EB3">
        <w:t xml:space="preserve">Approved Use of </w:t>
      </w:r>
      <w:proofErr w:type="gramStart"/>
      <w:r w:rsidRPr="00A30EB3">
        <w:t>Asset;</w:t>
      </w:r>
      <w:proofErr w:type="gramEnd"/>
    </w:p>
    <w:p w14:paraId="3B304053" w14:textId="77777777" w:rsidR="005A6EAC" w:rsidRPr="00A30EB3" w:rsidRDefault="005A6EAC" w:rsidP="00A30EB3">
      <w:pPr>
        <w:pStyle w:val="ListParagraph"/>
        <w:numPr>
          <w:ilvl w:val="0"/>
          <w:numId w:val="3"/>
        </w:numPr>
        <w:spacing w:after="0" w:line="276" w:lineRule="auto"/>
      </w:pPr>
      <w:r w:rsidRPr="00A30EB3">
        <w:t xml:space="preserve">Legal Registered Owner of </w:t>
      </w:r>
      <w:proofErr w:type="gramStart"/>
      <w:r w:rsidRPr="00A30EB3">
        <w:t>Asset;</w:t>
      </w:r>
      <w:proofErr w:type="gramEnd"/>
    </w:p>
    <w:p w14:paraId="0E0F934B" w14:textId="77777777" w:rsidR="005A6EAC" w:rsidRPr="00A30EB3" w:rsidRDefault="005A6EAC" w:rsidP="00A30EB3">
      <w:pPr>
        <w:pStyle w:val="ListParagraph"/>
        <w:numPr>
          <w:ilvl w:val="0"/>
          <w:numId w:val="3"/>
        </w:numPr>
        <w:spacing w:after="0" w:line="276" w:lineRule="auto"/>
      </w:pPr>
      <w:r w:rsidRPr="00A30EB3">
        <w:t xml:space="preserve">Method of </w:t>
      </w:r>
      <w:proofErr w:type="gramStart"/>
      <w:r w:rsidRPr="00A30EB3">
        <w:t>Depreciation;</w:t>
      </w:r>
      <w:proofErr w:type="gramEnd"/>
    </w:p>
    <w:p w14:paraId="06924AB0" w14:textId="77777777" w:rsidR="005A6EAC" w:rsidRPr="00C74C32" w:rsidRDefault="005A6EAC" w:rsidP="00A30EB3">
      <w:pPr>
        <w:pStyle w:val="ListParagraph"/>
        <w:numPr>
          <w:ilvl w:val="0"/>
          <w:numId w:val="3"/>
        </w:numPr>
        <w:spacing w:after="0" w:line="276" w:lineRule="auto"/>
        <w:rPr>
          <w:b/>
          <w:szCs w:val="24"/>
        </w:rPr>
      </w:pPr>
      <w:r w:rsidRPr="00A30EB3">
        <w:t>Date of Depreciation</w:t>
      </w:r>
      <w:r w:rsidRPr="00C74C32">
        <w:rPr>
          <w:rFonts w:eastAsiaTheme="minorEastAsia"/>
          <w:szCs w:val="24"/>
        </w:rPr>
        <w:t>.</w:t>
      </w:r>
    </w:p>
    <w:p w14:paraId="48CAD63F" w14:textId="1280163C" w:rsidR="000551AB" w:rsidRDefault="000551AB" w:rsidP="000551AB">
      <w:pPr>
        <w:spacing w:after="0" w:line="276" w:lineRule="auto"/>
        <w:rPr>
          <w:rFonts w:asciiTheme="majorHAnsi" w:eastAsiaTheme="minorEastAsia" w:hAnsiTheme="majorHAnsi" w:cstheme="majorBidi"/>
          <w:b/>
          <w:color w:val="243F60" w:themeColor="accent1" w:themeShade="7F"/>
          <w:szCs w:val="24"/>
        </w:rPr>
      </w:pPr>
    </w:p>
    <w:p w14:paraId="56E1BFAE" w14:textId="6A8C89CF" w:rsidR="000551AB" w:rsidRPr="000551AB" w:rsidRDefault="000551AB" w:rsidP="000551AB">
      <w:pPr>
        <w:spacing w:before="120" w:after="120" w:line="276" w:lineRule="auto"/>
        <w:ind w:left="-180"/>
        <w:rPr>
          <w:rFonts w:eastAsiaTheme="minorEastAsia" w:cs="Arial"/>
          <w:szCs w:val="24"/>
        </w:rPr>
      </w:pPr>
      <w:r w:rsidRPr="000551AB">
        <w:rPr>
          <w:rFonts w:eastAsiaTheme="minorEastAsia" w:cs="Arial"/>
          <w:szCs w:val="24"/>
        </w:rPr>
        <w:t>We may require photographic evidence of assets to show to auditors</w:t>
      </w:r>
      <w:r>
        <w:rPr>
          <w:rFonts w:eastAsiaTheme="minorEastAsia" w:cs="Arial"/>
          <w:szCs w:val="24"/>
        </w:rPr>
        <w:t>. I</w:t>
      </w:r>
      <w:r w:rsidRPr="000551AB">
        <w:rPr>
          <w:rFonts w:eastAsiaTheme="minorEastAsia" w:cs="Arial"/>
          <w:szCs w:val="24"/>
        </w:rPr>
        <w:t>f this is necessary</w:t>
      </w:r>
      <w:r>
        <w:rPr>
          <w:rFonts w:eastAsiaTheme="minorEastAsia" w:cs="Arial"/>
          <w:szCs w:val="24"/>
        </w:rPr>
        <w:t>,</w:t>
      </w:r>
      <w:r w:rsidRPr="000551AB">
        <w:rPr>
          <w:rFonts w:eastAsiaTheme="minorEastAsia" w:cs="Arial"/>
          <w:szCs w:val="24"/>
        </w:rPr>
        <w:t xml:space="preserve"> we will contact you and confirm what images we need.</w:t>
      </w:r>
    </w:p>
    <w:p w14:paraId="28D9E389" w14:textId="77777777" w:rsidR="000551AB" w:rsidRPr="000551AB" w:rsidRDefault="000551AB" w:rsidP="000551AB">
      <w:pPr>
        <w:spacing w:after="0" w:line="276" w:lineRule="auto"/>
        <w:rPr>
          <w:rFonts w:asciiTheme="majorHAnsi" w:eastAsiaTheme="minorEastAsia" w:hAnsiTheme="majorHAnsi" w:cstheme="majorBidi"/>
          <w:b/>
          <w:color w:val="243F60" w:themeColor="accent1" w:themeShade="7F"/>
          <w:szCs w:val="24"/>
        </w:rPr>
      </w:pPr>
    </w:p>
    <w:p w14:paraId="60B88461" w14:textId="26AE85D8" w:rsidR="00CA78BA" w:rsidRDefault="00EB7683" w:rsidP="009D716B">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pPr>
      <w:r>
        <w:rPr>
          <w:rFonts w:asciiTheme="majorHAnsi" w:eastAsiaTheme="minorEastAsia" w:hAnsiTheme="majorHAnsi" w:cstheme="majorBidi"/>
          <w:b/>
          <w:color w:val="243F60" w:themeColor="accent1" w:themeShade="7F"/>
          <w:szCs w:val="24"/>
        </w:rPr>
        <w:t xml:space="preserve"> </w:t>
      </w:r>
      <w:r w:rsidR="00CA78BA" w:rsidRPr="00A30EB3">
        <w:rPr>
          <w:rFonts w:asciiTheme="majorHAnsi" w:eastAsiaTheme="minorEastAsia" w:hAnsiTheme="majorHAnsi" w:cstheme="majorBidi"/>
          <w:b/>
          <w:color w:val="243F60" w:themeColor="accent1" w:themeShade="7F"/>
          <w:szCs w:val="24"/>
        </w:rPr>
        <w:t>Further Information</w:t>
      </w:r>
    </w:p>
    <w:p w14:paraId="653AE1DC" w14:textId="77777777" w:rsidR="00843125" w:rsidRPr="00A30EB3" w:rsidRDefault="00843125" w:rsidP="00843125">
      <w:pPr>
        <w:pStyle w:val="ListParagraph"/>
        <w:spacing w:after="0" w:line="276" w:lineRule="auto"/>
        <w:contextualSpacing w:val="0"/>
        <w:rPr>
          <w:rFonts w:asciiTheme="majorHAnsi" w:eastAsiaTheme="minorEastAsia" w:hAnsiTheme="majorHAnsi" w:cstheme="majorBidi"/>
          <w:b/>
          <w:color w:val="243F60" w:themeColor="accent1" w:themeShade="7F"/>
          <w:szCs w:val="24"/>
        </w:rPr>
      </w:pPr>
    </w:p>
    <w:p w14:paraId="756C2E02" w14:textId="3F235467" w:rsidR="00A93F88" w:rsidRDefault="00F249B8" w:rsidP="00A93F88">
      <w:pPr>
        <w:spacing w:before="120" w:after="120" w:line="276" w:lineRule="auto"/>
        <w:ind w:left="-180"/>
        <w:rPr>
          <w:rFonts w:cs="Arial"/>
          <w:szCs w:val="24"/>
        </w:rPr>
      </w:pPr>
      <w:bookmarkStart w:id="25" w:name="_Hlk37084554"/>
      <w:r w:rsidRPr="00DE7B1D">
        <w:rPr>
          <w:rFonts w:eastAsiaTheme="minorEastAsia" w:cs="Arial"/>
          <w:szCs w:val="24"/>
        </w:rPr>
        <w:t xml:space="preserve">In line with </w:t>
      </w:r>
      <w:r w:rsidR="0066760F">
        <w:rPr>
          <w:rFonts w:eastAsiaTheme="minorEastAsia" w:cs="Arial"/>
          <w:szCs w:val="24"/>
        </w:rPr>
        <w:t>the UK’s Subsidy Control Commitments</w:t>
      </w:r>
      <w:r w:rsidRPr="00DE7B1D">
        <w:rPr>
          <w:rFonts w:eastAsiaTheme="minorEastAsia" w:cs="Arial"/>
          <w:szCs w:val="24"/>
        </w:rPr>
        <w:t>,</w:t>
      </w:r>
      <w:r w:rsidR="0066760F">
        <w:rPr>
          <w:rFonts w:eastAsiaTheme="minorEastAsia" w:cs="Arial"/>
          <w:szCs w:val="24"/>
        </w:rPr>
        <w:t xml:space="preserve"> </w:t>
      </w:r>
      <w:r w:rsidR="00F32565">
        <w:rPr>
          <w:rFonts w:eastAsiaTheme="minorEastAsia" w:cs="Arial"/>
          <w:szCs w:val="24"/>
        </w:rPr>
        <w:t xml:space="preserve">as </w:t>
      </w:r>
      <w:r w:rsidR="00965D68">
        <w:rPr>
          <w:rFonts w:eastAsiaTheme="minorEastAsia" w:cs="Arial"/>
          <w:szCs w:val="24"/>
        </w:rPr>
        <w:t xml:space="preserve">CBAF </w:t>
      </w:r>
      <w:r w:rsidR="0066760F">
        <w:rPr>
          <w:rFonts w:eastAsiaTheme="minorEastAsia" w:cs="Arial"/>
          <w:szCs w:val="24"/>
        </w:rPr>
        <w:t xml:space="preserve">grants are awarded under </w:t>
      </w:r>
      <w:r w:rsidR="00965D68">
        <w:rPr>
          <w:rFonts w:eastAsiaTheme="minorEastAsia" w:cs="Arial"/>
          <w:szCs w:val="24"/>
        </w:rPr>
        <w:t xml:space="preserve">the </w:t>
      </w:r>
      <w:r w:rsidR="00965D68" w:rsidRPr="00965D68">
        <w:rPr>
          <w:rFonts w:eastAsiaTheme="minorEastAsia" w:cs="Arial"/>
          <w:szCs w:val="24"/>
        </w:rPr>
        <w:t>Domestic Subsidy Allowance for the COVID-19 business support grants</w:t>
      </w:r>
      <w:r w:rsidR="00965D68">
        <w:rPr>
          <w:rFonts w:eastAsiaTheme="minorEastAsia" w:cs="Arial"/>
          <w:szCs w:val="24"/>
        </w:rPr>
        <w:t>, which</w:t>
      </w:r>
      <w:r w:rsidR="00965D68" w:rsidRPr="00965D68">
        <w:rPr>
          <w:rFonts w:eastAsiaTheme="minorEastAsia" w:cs="Arial"/>
          <w:szCs w:val="24"/>
        </w:rPr>
        <w:t xml:space="preserve"> took effect on 4</w:t>
      </w:r>
      <w:r w:rsidR="00965D68" w:rsidRPr="00061C19">
        <w:rPr>
          <w:rFonts w:eastAsiaTheme="minorEastAsia" w:cs="Arial"/>
          <w:szCs w:val="24"/>
          <w:vertAlign w:val="superscript"/>
        </w:rPr>
        <w:t>th</w:t>
      </w:r>
      <w:r w:rsidR="00965D68">
        <w:rPr>
          <w:rFonts w:eastAsiaTheme="minorEastAsia" w:cs="Arial"/>
          <w:szCs w:val="24"/>
        </w:rPr>
        <w:t xml:space="preserve"> </w:t>
      </w:r>
      <w:r w:rsidR="00965D68" w:rsidRPr="00965D68">
        <w:rPr>
          <w:rFonts w:eastAsiaTheme="minorEastAsia" w:cs="Arial"/>
          <w:szCs w:val="24"/>
        </w:rPr>
        <w:t>March 2021</w:t>
      </w:r>
      <w:r w:rsidR="00F32565">
        <w:rPr>
          <w:rFonts w:eastAsiaTheme="minorEastAsia" w:cs="Arial"/>
          <w:szCs w:val="24"/>
        </w:rPr>
        <w:t>,</w:t>
      </w:r>
      <w:r w:rsidRPr="00DE7B1D">
        <w:rPr>
          <w:rFonts w:eastAsiaTheme="minorEastAsia" w:cs="Arial"/>
          <w:szCs w:val="24"/>
        </w:rPr>
        <w:t xml:space="preserve"> you must sign a </w:t>
      </w:r>
      <w:r w:rsidR="0066760F">
        <w:rPr>
          <w:rFonts w:eastAsiaTheme="minorEastAsia" w:cs="Arial"/>
          <w:szCs w:val="24"/>
        </w:rPr>
        <w:t xml:space="preserve">declaration setting out any previous </w:t>
      </w:r>
      <w:r w:rsidR="0066760F">
        <w:rPr>
          <w:rFonts w:eastAsiaTheme="minorEastAsia" w:cs="Arial"/>
          <w:i/>
          <w:iCs/>
          <w:szCs w:val="24"/>
        </w:rPr>
        <w:t xml:space="preserve">De Minimis </w:t>
      </w:r>
      <w:r w:rsidR="0066760F">
        <w:rPr>
          <w:rFonts w:eastAsiaTheme="minorEastAsia" w:cs="Arial"/>
          <w:szCs w:val="24"/>
        </w:rPr>
        <w:t>aid</w:t>
      </w:r>
      <w:r w:rsidR="00F32565">
        <w:rPr>
          <w:rFonts w:eastAsiaTheme="minorEastAsia" w:cs="Arial"/>
          <w:szCs w:val="24"/>
        </w:rPr>
        <w:t xml:space="preserve"> or </w:t>
      </w:r>
      <w:r w:rsidR="00965D68" w:rsidRPr="00965D68">
        <w:rPr>
          <w:rFonts w:eastAsiaTheme="minorEastAsia" w:cs="Arial"/>
          <w:szCs w:val="24"/>
        </w:rPr>
        <w:t xml:space="preserve">Small Amounts of Financial Assistance </w:t>
      </w:r>
      <w:r w:rsidR="00965D68">
        <w:rPr>
          <w:rFonts w:eastAsiaTheme="minorEastAsia" w:cs="Arial"/>
          <w:szCs w:val="24"/>
        </w:rPr>
        <w:t>(Special Drawing Rights (</w:t>
      </w:r>
      <w:r w:rsidR="00F32565">
        <w:rPr>
          <w:rFonts w:eastAsiaTheme="minorEastAsia" w:cs="Arial"/>
          <w:szCs w:val="24"/>
        </w:rPr>
        <w:t>SDR</w:t>
      </w:r>
      <w:r w:rsidR="00965D68">
        <w:rPr>
          <w:rFonts w:eastAsiaTheme="minorEastAsia" w:cs="Arial"/>
          <w:szCs w:val="24"/>
        </w:rPr>
        <w:t>))</w:t>
      </w:r>
      <w:r w:rsidR="00F32565">
        <w:rPr>
          <w:rFonts w:eastAsiaTheme="minorEastAsia" w:cs="Arial"/>
          <w:szCs w:val="24"/>
        </w:rPr>
        <w:t xml:space="preserve"> subsidies</w:t>
      </w:r>
      <w:r w:rsidR="0066760F">
        <w:rPr>
          <w:rFonts w:eastAsiaTheme="minorEastAsia" w:cs="Arial"/>
          <w:szCs w:val="24"/>
        </w:rPr>
        <w:t xml:space="preserve"> you have received or been awarded f</w:t>
      </w:r>
      <w:r w:rsidRPr="00DE7B1D">
        <w:rPr>
          <w:rFonts w:eastAsiaTheme="minorEastAsia" w:cs="Arial"/>
          <w:szCs w:val="24"/>
        </w:rPr>
        <w:t>rom all sources. If in doubt</w:t>
      </w:r>
      <w:r w:rsidR="0025440C">
        <w:rPr>
          <w:rFonts w:eastAsiaTheme="minorEastAsia" w:cs="Arial"/>
          <w:szCs w:val="24"/>
        </w:rPr>
        <w:t>,</w:t>
      </w:r>
      <w:r w:rsidRPr="00DE7B1D">
        <w:rPr>
          <w:rFonts w:eastAsiaTheme="minorEastAsia" w:cs="Arial"/>
          <w:szCs w:val="24"/>
        </w:rPr>
        <w:t xml:space="preserve"> please talk to an appropriate member of your organisation to check before submitting your application form. This may take the form of other grants or business support received in the past.</w:t>
      </w:r>
    </w:p>
    <w:p w14:paraId="598E53A9" w14:textId="77777777" w:rsidR="00A93F88" w:rsidRDefault="00F249B8" w:rsidP="00A93F88">
      <w:pPr>
        <w:spacing w:before="120" w:after="120" w:line="276" w:lineRule="auto"/>
        <w:ind w:left="-180"/>
        <w:rPr>
          <w:rFonts w:cs="Arial"/>
          <w:szCs w:val="24"/>
        </w:rPr>
      </w:pPr>
      <w:r w:rsidRPr="00DE7B1D">
        <w:rPr>
          <w:rFonts w:eastAsiaTheme="minorEastAsia" w:cs="Arial"/>
          <w:szCs w:val="24"/>
        </w:rPr>
        <w:t>You must inform us if you receive other public funding towards your project as this will have an impact o</w:t>
      </w:r>
      <w:r w:rsidR="0038658A">
        <w:rPr>
          <w:rFonts w:eastAsiaTheme="minorEastAsia" w:cs="Arial"/>
          <w:szCs w:val="24"/>
        </w:rPr>
        <w:t>n</w:t>
      </w:r>
      <w:r w:rsidRPr="00DE7B1D">
        <w:rPr>
          <w:rFonts w:eastAsiaTheme="minorEastAsia" w:cs="Arial"/>
          <w:szCs w:val="24"/>
        </w:rPr>
        <w:t xml:space="preserve"> the level of grant funding that we can offer.</w:t>
      </w:r>
    </w:p>
    <w:p w14:paraId="3288C9DC" w14:textId="77777777" w:rsidR="00A93F88" w:rsidRDefault="0038658A" w:rsidP="00A93F88">
      <w:pPr>
        <w:spacing w:before="120" w:after="120" w:line="276" w:lineRule="auto"/>
        <w:ind w:left="-180"/>
        <w:rPr>
          <w:rFonts w:cs="Arial"/>
          <w:szCs w:val="24"/>
        </w:rPr>
      </w:pPr>
      <w:r>
        <w:rPr>
          <w:rFonts w:eastAsiaTheme="minorEastAsia" w:cs="Arial"/>
          <w:szCs w:val="24"/>
        </w:rPr>
        <w:t>OxLEP</w:t>
      </w:r>
      <w:r w:rsidR="00F249B8" w:rsidRPr="00DE7B1D">
        <w:rPr>
          <w:rFonts w:eastAsiaTheme="minorEastAsia" w:cs="Arial"/>
          <w:szCs w:val="24"/>
        </w:rPr>
        <w:t xml:space="preserve"> reserves the right to visit you to ensure the grant has been used for the purpose it was intended as stated in the application form and to inspect records to show costs have been incurred by you.</w:t>
      </w:r>
    </w:p>
    <w:p w14:paraId="31306D54" w14:textId="0DDA990F" w:rsidR="006B4961" w:rsidRDefault="00F249B8" w:rsidP="00F53313">
      <w:pPr>
        <w:spacing w:before="120" w:after="120" w:line="276" w:lineRule="auto"/>
        <w:ind w:left="-180"/>
        <w:rPr>
          <w:rFonts w:eastAsiaTheme="minorEastAsia" w:cs="Arial"/>
          <w:szCs w:val="24"/>
        </w:rPr>
      </w:pPr>
      <w:r w:rsidRPr="00DE7B1D">
        <w:rPr>
          <w:rFonts w:eastAsiaTheme="minorEastAsia" w:cs="Arial"/>
          <w:szCs w:val="24"/>
        </w:rPr>
        <w:t xml:space="preserve">Your grant activity may also be subject to </w:t>
      </w:r>
      <w:r w:rsidR="00C44780">
        <w:rPr>
          <w:rFonts w:eastAsiaTheme="minorEastAsia" w:cs="Arial"/>
          <w:szCs w:val="24"/>
        </w:rPr>
        <w:t xml:space="preserve">scrutiny by </w:t>
      </w:r>
      <w:r w:rsidRPr="00DE7B1D">
        <w:rPr>
          <w:rFonts w:eastAsiaTheme="minorEastAsia" w:cs="Arial"/>
          <w:szCs w:val="24"/>
        </w:rPr>
        <w:t xml:space="preserve">auditors from </w:t>
      </w:r>
      <w:r w:rsidR="00482E54">
        <w:rPr>
          <w:rFonts w:eastAsiaTheme="minorEastAsia" w:cs="Arial"/>
          <w:szCs w:val="24"/>
        </w:rPr>
        <w:t>OxLEP, Oxfordshire County Council (as OxLEP’s accountable body),</w:t>
      </w:r>
      <w:r w:rsidR="00965D68">
        <w:rPr>
          <w:rFonts w:eastAsiaTheme="minorEastAsia" w:cs="Arial"/>
          <w:szCs w:val="24"/>
        </w:rPr>
        <w:t xml:space="preserve"> Cherwell District Council,</w:t>
      </w:r>
      <w:r w:rsidR="00482E54">
        <w:rPr>
          <w:rFonts w:eastAsiaTheme="minorEastAsia" w:cs="Arial"/>
          <w:szCs w:val="24"/>
        </w:rPr>
        <w:t xml:space="preserve"> BEIS</w:t>
      </w:r>
      <w:r w:rsidR="00F53313">
        <w:rPr>
          <w:rFonts w:eastAsiaTheme="minorEastAsia" w:cs="Arial"/>
          <w:szCs w:val="24"/>
        </w:rPr>
        <w:t xml:space="preserve"> and the National Audit Office</w:t>
      </w:r>
      <w:r w:rsidRPr="00DE7B1D">
        <w:rPr>
          <w:rFonts w:eastAsiaTheme="minorEastAsia" w:cs="Arial"/>
          <w:szCs w:val="24"/>
        </w:rPr>
        <w:t xml:space="preserve">. </w:t>
      </w:r>
    </w:p>
    <w:p w14:paraId="4A934B9C" w14:textId="77777777" w:rsidR="008C61CC" w:rsidRDefault="008C61CC" w:rsidP="007427E8">
      <w:pPr>
        <w:pStyle w:val="Footer"/>
      </w:pPr>
      <w:bookmarkStart w:id="26" w:name="_Hlk36663075"/>
      <w:bookmarkEnd w:id="25"/>
    </w:p>
    <w:p w14:paraId="7987232B" w14:textId="124BA57B" w:rsidR="003F48E2" w:rsidRDefault="00CF63DA" w:rsidP="003F48E2">
      <w:pPr>
        <w:pStyle w:val="ListParagraph"/>
        <w:numPr>
          <w:ilvl w:val="0"/>
          <w:numId w:val="18"/>
        </w:numPr>
        <w:rPr>
          <w:rFonts w:asciiTheme="majorHAnsi" w:eastAsiaTheme="minorEastAsia" w:hAnsiTheme="majorHAnsi" w:cstheme="majorBidi"/>
          <w:b/>
          <w:color w:val="243F60" w:themeColor="accent1" w:themeShade="7F"/>
          <w:szCs w:val="24"/>
        </w:rPr>
      </w:pPr>
      <w:r>
        <w:rPr>
          <w:rFonts w:asciiTheme="majorHAnsi" w:eastAsiaTheme="minorEastAsia" w:hAnsiTheme="majorHAnsi" w:cstheme="majorBidi"/>
          <w:b/>
          <w:color w:val="243F60" w:themeColor="accent1" w:themeShade="7F"/>
          <w:szCs w:val="24"/>
        </w:rPr>
        <w:t xml:space="preserve"> </w:t>
      </w:r>
      <w:r w:rsidR="00CB7627" w:rsidRPr="00CB7627">
        <w:rPr>
          <w:rFonts w:asciiTheme="majorHAnsi" w:eastAsiaTheme="minorEastAsia" w:hAnsiTheme="majorHAnsi" w:cstheme="majorBidi"/>
          <w:b/>
          <w:color w:val="243F60" w:themeColor="accent1" w:themeShade="7F"/>
          <w:szCs w:val="24"/>
        </w:rPr>
        <w:t xml:space="preserve">Notes to assist with completing the </w:t>
      </w:r>
      <w:r w:rsidR="00CB7627">
        <w:rPr>
          <w:rFonts w:asciiTheme="majorHAnsi" w:eastAsiaTheme="minorEastAsia" w:hAnsiTheme="majorHAnsi" w:cstheme="majorBidi"/>
          <w:b/>
          <w:color w:val="243F60" w:themeColor="accent1" w:themeShade="7F"/>
          <w:szCs w:val="24"/>
        </w:rPr>
        <w:t>Application Form</w:t>
      </w:r>
    </w:p>
    <w:p w14:paraId="7B180F69" w14:textId="77777777" w:rsidR="000A6CF4" w:rsidRPr="003F48E2" w:rsidRDefault="000A6CF4" w:rsidP="000A6CF4">
      <w:pPr>
        <w:pStyle w:val="ListParagraph"/>
        <w:rPr>
          <w:rFonts w:asciiTheme="majorHAnsi" w:eastAsiaTheme="minorEastAsia" w:hAnsiTheme="majorHAnsi" w:cstheme="majorBidi"/>
          <w:b/>
          <w:color w:val="243F60" w:themeColor="accent1" w:themeShade="7F"/>
          <w:szCs w:val="24"/>
        </w:rPr>
      </w:pPr>
    </w:p>
    <w:p w14:paraId="1E8562DA" w14:textId="7878C7E2" w:rsidR="003F48E2" w:rsidRDefault="003F48E2" w:rsidP="00EB7683">
      <w:pPr>
        <w:spacing w:before="120" w:after="120" w:line="276" w:lineRule="auto"/>
        <w:ind w:left="-180"/>
        <w:rPr>
          <w:rFonts w:eastAsiaTheme="minorEastAsia" w:cs="Arial"/>
          <w:szCs w:val="24"/>
        </w:rPr>
      </w:pPr>
      <w:r>
        <w:rPr>
          <w:rFonts w:eastAsiaTheme="minorEastAsia" w:cs="Arial"/>
          <w:szCs w:val="24"/>
        </w:rPr>
        <w:t xml:space="preserve">If you </w:t>
      </w:r>
      <w:r w:rsidR="00EB7683">
        <w:rPr>
          <w:rFonts w:eastAsiaTheme="minorEastAsia" w:cs="Arial"/>
          <w:szCs w:val="24"/>
        </w:rPr>
        <w:t>have been</w:t>
      </w:r>
      <w:r>
        <w:rPr>
          <w:rFonts w:eastAsiaTheme="minorEastAsia" w:cs="Arial"/>
          <w:szCs w:val="24"/>
        </w:rPr>
        <w:t xml:space="preserve"> invited to complete the </w:t>
      </w:r>
      <w:r w:rsidR="00EB7683">
        <w:rPr>
          <w:rFonts w:eastAsiaTheme="minorEastAsia" w:cs="Arial"/>
          <w:szCs w:val="24"/>
        </w:rPr>
        <w:t>A</w:t>
      </w:r>
      <w:r>
        <w:rPr>
          <w:rFonts w:eastAsiaTheme="minorEastAsia" w:cs="Arial"/>
          <w:szCs w:val="24"/>
        </w:rPr>
        <w:t xml:space="preserve">pplication </w:t>
      </w:r>
      <w:r w:rsidR="00EB7683">
        <w:rPr>
          <w:rFonts w:eastAsiaTheme="minorEastAsia" w:cs="Arial"/>
          <w:szCs w:val="24"/>
        </w:rPr>
        <w:t>F</w:t>
      </w:r>
      <w:r>
        <w:rPr>
          <w:rFonts w:eastAsiaTheme="minorEastAsia" w:cs="Arial"/>
          <w:szCs w:val="24"/>
        </w:rPr>
        <w:t>orm,</w:t>
      </w:r>
      <w:r w:rsidR="00965D68">
        <w:rPr>
          <w:rFonts w:eastAsiaTheme="minorEastAsia" w:cs="Arial"/>
          <w:szCs w:val="24"/>
        </w:rPr>
        <w:t xml:space="preserve"> after the pre-qualification questionnaire,</w:t>
      </w:r>
      <w:r>
        <w:rPr>
          <w:rFonts w:eastAsiaTheme="minorEastAsia" w:cs="Arial"/>
          <w:szCs w:val="24"/>
        </w:rPr>
        <w:t xml:space="preserve"> you will </w:t>
      </w:r>
      <w:r w:rsidR="00EB7683">
        <w:rPr>
          <w:rFonts w:eastAsiaTheme="minorEastAsia" w:cs="Arial"/>
          <w:szCs w:val="24"/>
        </w:rPr>
        <w:t>have received</w:t>
      </w:r>
      <w:r>
        <w:rPr>
          <w:rFonts w:eastAsiaTheme="minorEastAsia" w:cs="Arial"/>
          <w:szCs w:val="24"/>
        </w:rPr>
        <w:t xml:space="preserve"> a personal URL link to complete the online form. </w:t>
      </w:r>
      <w:r w:rsidR="00EB7683">
        <w:rPr>
          <w:rFonts w:eastAsiaTheme="minorEastAsia" w:cs="Arial"/>
          <w:szCs w:val="24"/>
        </w:rPr>
        <w:t>I</w:t>
      </w:r>
      <w:r>
        <w:rPr>
          <w:rFonts w:eastAsiaTheme="minorEastAsia" w:cs="Arial"/>
          <w:szCs w:val="24"/>
        </w:rPr>
        <w:t xml:space="preserve">nformation submitted as part of your </w:t>
      </w:r>
      <w:r w:rsidR="00EB7683">
        <w:rPr>
          <w:rFonts w:eastAsiaTheme="minorEastAsia" w:cs="Arial"/>
          <w:szCs w:val="24"/>
        </w:rPr>
        <w:t>Expression of Interest has been</w:t>
      </w:r>
      <w:r>
        <w:rPr>
          <w:rFonts w:eastAsiaTheme="minorEastAsia" w:cs="Arial"/>
          <w:szCs w:val="24"/>
        </w:rPr>
        <w:t xml:space="preserve"> pre-populated </w:t>
      </w:r>
      <w:r w:rsidR="00EB7683">
        <w:rPr>
          <w:rFonts w:eastAsiaTheme="minorEastAsia" w:cs="Arial"/>
          <w:szCs w:val="24"/>
        </w:rPr>
        <w:t xml:space="preserve">in the Full Application Form for you to streamline the process and </w:t>
      </w:r>
      <w:r>
        <w:rPr>
          <w:rFonts w:eastAsiaTheme="minorEastAsia" w:cs="Arial"/>
          <w:szCs w:val="24"/>
        </w:rPr>
        <w:t xml:space="preserve">avoid any duplication of data. </w:t>
      </w:r>
    </w:p>
    <w:p w14:paraId="0B185B23" w14:textId="77777777" w:rsidR="00CF63DA" w:rsidRDefault="00181A53" w:rsidP="00CF63DA">
      <w:pPr>
        <w:spacing w:before="120" w:after="120" w:line="276" w:lineRule="auto"/>
        <w:ind w:left="-180"/>
        <w:rPr>
          <w:rFonts w:asciiTheme="majorHAnsi" w:eastAsiaTheme="minorEastAsia" w:hAnsiTheme="majorHAnsi" w:cstheme="majorBidi"/>
          <w:b/>
          <w:color w:val="243F60" w:themeColor="accent1" w:themeShade="7F"/>
          <w:szCs w:val="24"/>
        </w:rPr>
      </w:pPr>
      <w:r>
        <w:rPr>
          <w:rFonts w:eastAsiaTheme="minorEastAsia" w:cs="Arial"/>
          <w:szCs w:val="24"/>
        </w:rPr>
        <w:t xml:space="preserve">You will have space to construct your answers </w:t>
      </w:r>
      <w:r w:rsidR="00EB7683">
        <w:rPr>
          <w:rFonts w:eastAsiaTheme="minorEastAsia" w:cs="Arial"/>
          <w:szCs w:val="24"/>
        </w:rPr>
        <w:t>based on the</w:t>
      </w:r>
      <w:r>
        <w:rPr>
          <w:rFonts w:eastAsiaTheme="minorEastAsia" w:cs="Arial"/>
          <w:szCs w:val="24"/>
        </w:rPr>
        <w:t xml:space="preserve"> questions</w:t>
      </w:r>
      <w:r w:rsidR="00EB7683">
        <w:rPr>
          <w:rFonts w:eastAsiaTheme="minorEastAsia" w:cs="Arial"/>
          <w:szCs w:val="24"/>
        </w:rPr>
        <w:t xml:space="preserve"> outlined in the Scoring Criteria above. </w:t>
      </w:r>
    </w:p>
    <w:p w14:paraId="0CDD08E0" w14:textId="653EA242" w:rsidR="00CB7627" w:rsidRDefault="00CF63DA" w:rsidP="00CF63DA">
      <w:pPr>
        <w:spacing w:before="120" w:after="120" w:line="276" w:lineRule="auto"/>
        <w:ind w:left="-180"/>
        <w:rPr>
          <w:rFonts w:eastAsiaTheme="minorEastAsia" w:cs="Arial"/>
          <w:bCs/>
          <w:szCs w:val="24"/>
        </w:rPr>
      </w:pPr>
      <w:r>
        <w:rPr>
          <w:rFonts w:eastAsiaTheme="minorEastAsia" w:cs="Arial"/>
          <w:szCs w:val="24"/>
        </w:rPr>
        <w:lastRenderedPageBreak/>
        <w:t xml:space="preserve">For </w:t>
      </w:r>
      <w:r w:rsidR="00965D68">
        <w:rPr>
          <w:rFonts w:eastAsiaTheme="minorEastAsia" w:cs="Arial"/>
          <w:szCs w:val="24"/>
        </w:rPr>
        <w:t xml:space="preserve">cost </w:t>
      </w:r>
      <w:r>
        <w:rPr>
          <w:rFonts w:eastAsiaTheme="minorEastAsia" w:cs="Arial"/>
          <w:szCs w:val="24"/>
        </w:rPr>
        <w:t>items exceeding £5,000 you will be asked to justify why you have selected a specific supplier</w:t>
      </w:r>
      <w:r w:rsidR="00CB7627">
        <w:rPr>
          <w:rFonts w:eastAsiaTheme="minorEastAsia" w:cs="Arial"/>
          <w:szCs w:val="24"/>
        </w:rPr>
        <w:t xml:space="preserve"> and how they contribute value for money. </w:t>
      </w:r>
      <w:r>
        <w:rPr>
          <w:rFonts w:eastAsiaTheme="minorEastAsia" w:cs="Arial"/>
          <w:szCs w:val="24"/>
        </w:rPr>
        <w:t>We require a formal quote for each item being included in your project requirements.</w:t>
      </w:r>
    </w:p>
    <w:p w14:paraId="21A9CE3D" w14:textId="65142408" w:rsidR="00E50EF1" w:rsidRDefault="00CF63DA" w:rsidP="00CF63DA">
      <w:pPr>
        <w:spacing w:before="120" w:after="120" w:line="276" w:lineRule="auto"/>
        <w:ind w:left="-180"/>
        <w:rPr>
          <w:rFonts w:eastAsiaTheme="minorEastAsia" w:cs="Arial"/>
          <w:szCs w:val="24"/>
        </w:rPr>
      </w:pPr>
      <w:r>
        <w:rPr>
          <w:rFonts w:eastAsiaTheme="minorEastAsia" w:cs="Arial"/>
          <w:szCs w:val="24"/>
        </w:rPr>
        <w:t xml:space="preserve">You will also be required to complete a </w:t>
      </w:r>
      <w:r w:rsidR="00CB7627" w:rsidRPr="00CF63DA">
        <w:rPr>
          <w:rFonts w:eastAsiaTheme="minorEastAsia" w:cs="Arial"/>
          <w:szCs w:val="24"/>
        </w:rPr>
        <w:t>Declarations</w:t>
      </w:r>
      <w:r>
        <w:rPr>
          <w:rFonts w:eastAsiaTheme="minorEastAsia" w:cs="Arial"/>
          <w:szCs w:val="24"/>
        </w:rPr>
        <w:t xml:space="preserve"> section</w:t>
      </w:r>
      <w:r w:rsidR="00CB7627" w:rsidRPr="00CF63DA">
        <w:rPr>
          <w:rFonts w:eastAsiaTheme="minorEastAsia" w:cs="Arial"/>
          <w:szCs w:val="24"/>
        </w:rPr>
        <w:t xml:space="preserve"> including </w:t>
      </w:r>
      <w:r w:rsidR="00F32565" w:rsidRPr="00CF63DA">
        <w:rPr>
          <w:rFonts w:eastAsiaTheme="minorEastAsia" w:cs="Arial"/>
          <w:szCs w:val="24"/>
        </w:rPr>
        <w:t>Subsidy</w:t>
      </w:r>
      <w:r>
        <w:rPr>
          <w:rFonts w:eastAsiaTheme="minorEastAsia" w:cs="Arial"/>
          <w:szCs w:val="24"/>
        </w:rPr>
        <w:t xml:space="preserve"> Control Commitments</w:t>
      </w:r>
      <w:r w:rsidR="00CB7627" w:rsidRPr="00CF63DA">
        <w:rPr>
          <w:rFonts w:eastAsiaTheme="minorEastAsia" w:cs="Arial"/>
          <w:szCs w:val="24"/>
        </w:rPr>
        <w:t>, Insolvency, Conflict of Interests, Sharing Consent and Data Processing</w:t>
      </w:r>
      <w:r>
        <w:rPr>
          <w:rFonts w:eastAsiaTheme="minorEastAsia" w:cs="Arial"/>
          <w:szCs w:val="24"/>
        </w:rPr>
        <w:t>.</w:t>
      </w:r>
      <w:r w:rsidR="00CB7627" w:rsidRPr="00CF63DA">
        <w:rPr>
          <w:rFonts w:eastAsiaTheme="minorEastAsia" w:cs="Arial"/>
          <w:szCs w:val="24"/>
        </w:rPr>
        <w:t xml:space="preserve"> </w:t>
      </w:r>
    </w:p>
    <w:p w14:paraId="50B72E88" w14:textId="77777777" w:rsidR="000A6CF4" w:rsidRDefault="000A6CF4" w:rsidP="00CF63DA">
      <w:pPr>
        <w:spacing w:before="120" w:after="120" w:line="276" w:lineRule="auto"/>
        <w:ind w:left="-180"/>
        <w:rPr>
          <w:rFonts w:eastAsiaTheme="minorEastAsia" w:cs="Arial"/>
          <w:szCs w:val="24"/>
        </w:rPr>
      </w:pPr>
    </w:p>
    <w:p w14:paraId="0811A007" w14:textId="1E80F944" w:rsidR="009C1F86" w:rsidRDefault="00CF63DA" w:rsidP="00CF63DA">
      <w:pPr>
        <w:pStyle w:val="ListParagraph"/>
        <w:numPr>
          <w:ilvl w:val="0"/>
          <w:numId w:val="18"/>
        </w:numPr>
        <w:rPr>
          <w:rFonts w:asciiTheme="majorHAnsi" w:eastAsiaTheme="minorEastAsia" w:hAnsiTheme="majorHAnsi" w:cstheme="majorBidi"/>
          <w:b/>
          <w:color w:val="243F60" w:themeColor="accent1" w:themeShade="7F"/>
          <w:szCs w:val="24"/>
        </w:rPr>
      </w:pPr>
      <w:r>
        <w:rPr>
          <w:rFonts w:asciiTheme="majorHAnsi" w:eastAsiaTheme="minorEastAsia" w:hAnsiTheme="majorHAnsi" w:cstheme="majorBidi"/>
          <w:b/>
          <w:color w:val="243F60" w:themeColor="accent1" w:themeShade="7F"/>
          <w:szCs w:val="24"/>
        </w:rPr>
        <w:t xml:space="preserve"> </w:t>
      </w:r>
      <w:r w:rsidR="00F249B8" w:rsidRPr="00A30EB3">
        <w:rPr>
          <w:rFonts w:asciiTheme="majorHAnsi" w:eastAsiaTheme="minorEastAsia" w:hAnsiTheme="majorHAnsi" w:cstheme="majorBidi"/>
          <w:b/>
          <w:color w:val="243F60" w:themeColor="accent1" w:themeShade="7F"/>
          <w:szCs w:val="24"/>
        </w:rPr>
        <w:t>Submission</w:t>
      </w:r>
      <w:bookmarkStart w:id="27" w:name="_Hlk32420928"/>
      <w:bookmarkEnd w:id="26"/>
    </w:p>
    <w:p w14:paraId="54E761B8" w14:textId="77777777" w:rsidR="000A6CF4" w:rsidRDefault="000A6CF4" w:rsidP="000A6CF4">
      <w:pPr>
        <w:pStyle w:val="ListParagraph"/>
        <w:rPr>
          <w:rFonts w:asciiTheme="majorHAnsi" w:eastAsiaTheme="minorEastAsia" w:hAnsiTheme="majorHAnsi" w:cstheme="majorBidi"/>
          <w:b/>
          <w:color w:val="243F60" w:themeColor="accent1" w:themeShade="7F"/>
          <w:szCs w:val="24"/>
        </w:rPr>
      </w:pPr>
    </w:p>
    <w:p w14:paraId="04D23733" w14:textId="7236A5B9" w:rsidR="00181A53" w:rsidRDefault="00A637CE" w:rsidP="00E50EF1">
      <w:pPr>
        <w:spacing w:before="120" w:after="120" w:line="276" w:lineRule="auto"/>
        <w:ind w:left="-180"/>
        <w:rPr>
          <w:rStyle w:val="Hyperlink"/>
          <w:rFonts w:eastAsiaTheme="minorEastAsia" w:cs="Arial"/>
          <w:color w:val="auto"/>
          <w:szCs w:val="24"/>
          <w:u w:val="none"/>
        </w:rPr>
      </w:pPr>
      <w:r w:rsidRPr="00411E95">
        <w:rPr>
          <w:rFonts w:eastAsiaTheme="minorEastAsia" w:cs="Arial"/>
          <w:szCs w:val="24"/>
        </w:rPr>
        <w:t xml:space="preserve">Complete all information required via the online </w:t>
      </w:r>
      <w:r w:rsidR="00CF63DA">
        <w:rPr>
          <w:rFonts w:eastAsiaTheme="minorEastAsia" w:cs="Arial"/>
          <w:szCs w:val="24"/>
        </w:rPr>
        <w:t>Application Form</w:t>
      </w:r>
      <w:r w:rsidRPr="00411E95">
        <w:rPr>
          <w:rFonts w:eastAsiaTheme="minorEastAsia" w:cs="Arial"/>
          <w:szCs w:val="24"/>
        </w:rPr>
        <w:t xml:space="preserve"> and attach any supplementary information</w:t>
      </w:r>
      <w:r w:rsidR="00CF63DA">
        <w:rPr>
          <w:rFonts w:eastAsiaTheme="minorEastAsia" w:cs="Arial"/>
          <w:szCs w:val="24"/>
        </w:rPr>
        <w:t xml:space="preserve"> requested to support your submission</w:t>
      </w:r>
      <w:r w:rsidRPr="00411E95">
        <w:rPr>
          <w:rFonts w:eastAsiaTheme="minorEastAsia" w:cs="Arial"/>
          <w:szCs w:val="24"/>
        </w:rPr>
        <w:t>. Ensure you have answered all questions as fully as possible</w:t>
      </w:r>
      <w:r w:rsidR="00CF63DA">
        <w:rPr>
          <w:rFonts w:eastAsiaTheme="minorEastAsia" w:cs="Arial"/>
          <w:szCs w:val="24"/>
        </w:rPr>
        <w:t>. I</w:t>
      </w:r>
      <w:r w:rsidR="00411E95">
        <w:rPr>
          <w:rFonts w:eastAsiaTheme="minorEastAsia" w:cs="Arial"/>
          <w:szCs w:val="24"/>
        </w:rPr>
        <w:t xml:space="preserve">ncomplete submissions will </w:t>
      </w:r>
      <w:r w:rsidR="00CF63DA">
        <w:rPr>
          <w:rFonts w:eastAsiaTheme="minorEastAsia" w:cs="Arial"/>
          <w:szCs w:val="24"/>
        </w:rPr>
        <w:t>not be considered</w:t>
      </w:r>
      <w:r w:rsidR="00411E95">
        <w:rPr>
          <w:rFonts w:eastAsiaTheme="minorEastAsia" w:cs="Arial"/>
          <w:szCs w:val="24"/>
        </w:rPr>
        <w:t>.</w:t>
      </w:r>
      <w:bookmarkStart w:id="28" w:name="_Hlk36814515"/>
    </w:p>
    <w:p w14:paraId="722C8591" w14:textId="77777777" w:rsidR="00181A53" w:rsidRDefault="00181A53" w:rsidP="007427E8">
      <w:pPr>
        <w:pStyle w:val="Footer"/>
        <w:rPr>
          <w:rStyle w:val="Hyperlink"/>
          <w:rFonts w:eastAsiaTheme="minorEastAsia" w:cs="Arial"/>
          <w:color w:val="auto"/>
          <w:szCs w:val="24"/>
          <w:u w:val="none"/>
        </w:rPr>
      </w:pPr>
    </w:p>
    <w:p w14:paraId="2C43FF42" w14:textId="4C9930B9" w:rsidR="0041793C" w:rsidRPr="00DE7B1D" w:rsidRDefault="00CF63DA" w:rsidP="00D94529">
      <w:pPr>
        <w:pStyle w:val="ListParagraph"/>
        <w:spacing w:after="0" w:line="276" w:lineRule="auto"/>
        <w:ind w:left="0" w:hanging="142"/>
        <w:rPr>
          <w:rFonts w:cs="Arial"/>
          <w:szCs w:val="24"/>
        </w:rPr>
      </w:pPr>
      <w:bookmarkStart w:id="29" w:name="_Hlk36663113"/>
      <w:bookmarkEnd w:id="28"/>
      <w:r>
        <w:rPr>
          <w:rFonts w:eastAsiaTheme="minorEastAsia" w:cs="Arial"/>
          <w:b/>
          <w:bCs/>
          <w:szCs w:val="24"/>
        </w:rPr>
        <w:t xml:space="preserve">If you are successful in being awarded a </w:t>
      </w:r>
      <w:r w:rsidR="00965D68">
        <w:rPr>
          <w:rFonts w:eastAsiaTheme="minorEastAsia" w:cs="Arial"/>
          <w:b/>
          <w:bCs/>
          <w:szCs w:val="24"/>
        </w:rPr>
        <w:t xml:space="preserve">CBAF </w:t>
      </w:r>
      <w:r>
        <w:rPr>
          <w:rFonts w:eastAsiaTheme="minorEastAsia" w:cs="Arial"/>
          <w:b/>
          <w:bCs/>
          <w:szCs w:val="24"/>
        </w:rPr>
        <w:t>grant, y</w:t>
      </w:r>
      <w:r w:rsidR="0041793C" w:rsidRPr="00DE7B1D">
        <w:rPr>
          <w:rFonts w:eastAsiaTheme="minorEastAsia" w:cs="Arial"/>
          <w:b/>
          <w:bCs/>
          <w:szCs w:val="24"/>
        </w:rPr>
        <w:t>ou will be expected to:</w:t>
      </w:r>
    </w:p>
    <w:p w14:paraId="47A44996" w14:textId="5ABA0611" w:rsidR="0041793C" w:rsidRPr="00A30EB3" w:rsidRDefault="0041793C" w:rsidP="00CF63DA">
      <w:pPr>
        <w:pStyle w:val="ListParagraph"/>
        <w:numPr>
          <w:ilvl w:val="0"/>
          <w:numId w:val="3"/>
        </w:numPr>
        <w:spacing w:after="0" w:line="276" w:lineRule="auto"/>
      </w:pPr>
      <w:r w:rsidRPr="00CF63DA">
        <w:t xml:space="preserve">Provide all evidence required to process and </w:t>
      </w:r>
      <w:r w:rsidRPr="00A30EB3">
        <w:t>verify the grant application</w:t>
      </w:r>
      <w:r w:rsidR="00CF63DA">
        <w:t xml:space="preserve"> </w:t>
      </w:r>
      <w:r w:rsidR="00D55C4B">
        <w:t xml:space="preserve">and </w:t>
      </w:r>
      <w:r w:rsidR="00CF63DA">
        <w:t>any subsequent claims.</w:t>
      </w:r>
    </w:p>
    <w:p w14:paraId="04A7EBB1" w14:textId="2BEEFA5B" w:rsidR="0041793C" w:rsidRPr="00A30EB3" w:rsidRDefault="0041793C" w:rsidP="00CF63DA">
      <w:pPr>
        <w:pStyle w:val="ListParagraph"/>
        <w:numPr>
          <w:ilvl w:val="0"/>
          <w:numId w:val="3"/>
        </w:numPr>
        <w:spacing w:after="0" w:line="276" w:lineRule="auto"/>
      </w:pPr>
      <w:r w:rsidRPr="00A30EB3">
        <w:t xml:space="preserve">Provide all evidence as set out on the </w:t>
      </w:r>
      <w:r w:rsidR="00CB7627">
        <w:t>‘</w:t>
      </w:r>
      <w:r w:rsidR="00965D68">
        <w:t>CBAF</w:t>
      </w:r>
      <w:r w:rsidR="00965D68" w:rsidRPr="00CF63DA">
        <w:t xml:space="preserve"> </w:t>
      </w:r>
      <w:r w:rsidR="00CB7627" w:rsidRPr="00CF63DA">
        <w:t>Impact Declaration Form’</w:t>
      </w:r>
      <w:r w:rsidR="00CF63DA">
        <w:t xml:space="preserve"> to supply</w:t>
      </w:r>
      <w:r w:rsidRPr="00A30EB3">
        <w:t xml:space="preserve"> details of </w:t>
      </w:r>
      <w:r w:rsidR="00E50EF1">
        <w:t>any programme outputs achieved</w:t>
      </w:r>
      <w:r w:rsidRPr="00A30EB3">
        <w:t xml:space="preserve"> </w:t>
      </w:r>
      <w:proofErr w:type="gramStart"/>
      <w:r w:rsidRPr="00A30EB3">
        <w:t>as a result of</w:t>
      </w:r>
      <w:proofErr w:type="gramEnd"/>
      <w:r w:rsidRPr="00A30EB3">
        <w:t xml:space="preserve"> the funding</w:t>
      </w:r>
      <w:r w:rsidR="00CF63DA">
        <w:t>.</w:t>
      </w:r>
    </w:p>
    <w:p w14:paraId="3909A3DE" w14:textId="41EF4D77" w:rsidR="0041793C" w:rsidRPr="00A30EB3" w:rsidRDefault="0041793C" w:rsidP="00CF63DA">
      <w:pPr>
        <w:pStyle w:val="ListParagraph"/>
        <w:numPr>
          <w:ilvl w:val="0"/>
          <w:numId w:val="3"/>
        </w:numPr>
        <w:spacing w:after="0" w:line="276" w:lineRule="auto"/>
      </w:pPr>
      <w:r w:rsidRPr="00A30EB3">
        <w:t xml:space="preserve">Co-operate, if requested, to promote and publicise success stories in the form of press releases, case studies, Freedom of Information Act requests or other communications unless there are clear reasons not to (for example, confidentiality around commercial issues, intellectual </w:t>
      </w:r>
      <w:proofErr w:type="gramStart"/>
      <w:r w:rsidRPr="00A30EB3">
        <w:t>property</w:t>
      </w:r>
      <w:proofErr w:type="gramEnd"/>
      <w:r w:rsidRPr="00A30EB3">
        <w:t xml:space="preserve"> or patents etc.)</w:t>
      </w:r>
    </w:p>
    <w:p w14:paraId="7B9777C6" w14:textId="00895351" w:rsidR="0041793C" w:rsidRDefault="0041793C" w:rsidP="00CF63DA">
      <w:pPr>
        <w:pStyle w:val="ListParagraph"/>
        <w:numPr>
          <w:ilvl w:val="0"/>
          <w:numId w:val="3"/>
        </w:numPr>
        <w:spacing w:after="0" w:line="276" w:lineRule="auto"/>
      </w:pPr>
      <w:r w:rsidRPr="00A30EB3">
        <w:t xml:space="preserve">Participate in any evaluation activities by </w:t>
      </w:r>
      <w:r w:rsidR="00411E95">
        <w:t xml:space="preserve">the </w:t>
      </w:r>
      <w:r w:rsidR="00965D68">
        <w:t xml:space="preserve">CBAF </w:t>
      </w:r>
      <w:r w:rsidR="00CF63DA">
        <w:t xml:space="preserve">Programme </w:t>
      </w:r>
      <w:r w:rsidR="00411E95">
        <w:t>Team</w:t>
      </w:r>
      <w:r w:rsidRPr="00A30EB3">
        <w:t xml:space="preserve">, </w:t>
      </w:r>
      <w:r w:rsidR="00965D68">
        <w:t xml:space="preserve">Cherwell District </w:t>
      </w:r>
      <w:proofErr w:type="gramStart"/>
      <w:r w:rsidR="00965D68">
        <w:t>Council</w:t>
      </w:r>
      <w:proofErr w:type="gramEnd"/>
      <w:r w:rsidRPr="00A30EB3">
        <w:t xml:space="preserve"> and the external evaluator</w:t>
      </w:r>
      <w:r w:rsidR="00CF63DA">
        <w:t>.</w:t>
      </w:r>
    </w:p>
    <w:p w14:paraId="0B6EE3DD" w14:textId="6D633E55" w:rsidR="00431684" w:rsidRDefault="00CB7627" w:rsidP="00431684">
      <w:pPr>
        <w:pStyle w:val="ListParagraph"/>
        <w:numPr>
          <w:ilvl w:val="0"/>
          <w:numId w:val="3"/>
        </w:numPr>
        <w:spacing w:after="0" w:line="276" w:lineRule="auto"/>
      </w:pPr>
      <w:r>
        <w:t>Maintain an asset regist</w:t>
      </w:r>
      <w:r w:rsidR="00482E54">
        <w:t>e</w:t>
      </w:r>
      <w:r>
        <w:t>r</w:t>
      </w:r>
      <w:r w:rsidR="00CF63DA">
        <w:t xml:space="preserve"> of all approved, funded items.</w:t>
      </w:r>
    </w:p>
    <w:p w14:paraId="5FA05558" w14:textId="77777777" w:rsidR="00431684" w:rsidRDefault="00431684" w:rsidP="00431684">
      <w:pPr>
        <w:spacing w:after="0" w:line="276" w:lineRule="auto"/>
      </w:pPr>
    </w:p>
    <w:p w14:paraId="42AE9D0A" w14:textId="135B2B68" w:rsidR="00CA78BA" w:rsidRDefault="00CF63DA" w:rsidP="009D716B">
      <w:pPr>
        <w:pStyle w:val="ListParagraph"/>
        <w:numPr>
          <w:ilvl w:val="0"/>
          <w:numId w:val="18"/>
        </w:numPr>
        <w:spacing w:after="0" w:line="276" w:lineRule="auto"/>
        <w:contextualSpacing w:val="0"/>
        <w:rPr>
          <w:rFonts w:asciiTheme="majorHAnsi" w:eastAsiaTheme="minorEastAsia" w:hAnsiTheme="majorHAnsi" w:cstheme="majorBidi"/>
          <w:b/>
          <w:color w:val="243F60" w:themeColor="accent1" w:themeShade="7F"/>
          <w:szCs w:val="24"/>
        </w:rPr>
      </w:pPr>
      <w:bookmarkStart w:id="30" w:name="_Hlk36663121"/>
      <w:bookmarkEnd w:id="27"/>
      <w:bookmarkEnd w:id="29"/>
      <w:r>
        <w:rPr>
          <w:rFonts w:asciiTheme="majorHAnsi" w:eastAsiaTheme="minorEastAsia" w:hAnsiTheme="majorHAnsi" w:cstheme="majorBidi"/>
          <w:b/>
          <w:color w:val="243F60" w:themeColor="accent1" w:themeShade="7F"/>
          <w:szCs w:val="24"/>
        </w:rPr>
        <w:t xml:space="preserve"> </w:t>
      </w:r>
      <w:r w:rsidR="00CA78BA" w:rsidRPr="00A30EB3">
        <w:rPr>
          <w:rFonts w:asciiTheme="majorHAnsi" w:eastAsiaTheme="minorEastAsia" w:hAnsiTheme="majorHAnsi" w:cstheme="majorBidi"/>
          <w:b/>
          <w:color w:val="243F60" w:themeColor="accent1" w:themeShade="7F"/>
          <w:szCs w:val="24"/>
        </w:rPr>
        <w:t>Contact Us</w:t>
      </w:r>
    </w:p>
    <w:p w14:paraId="2B9CF73F" w14:textId="77777777" w:rsidR="000A6CF4" w:rsidRDefault="000A6CF4" w:rsidP="000A6CF4">
      <w:pPr>
        <w:pStyle w:val="ListParagraph"/>
        <w:spacing w:after="0" w:line="276" w:lineRule="auto"/>
        <w:contextualSpacing w:val="0"/>
        <w:rPr>
          <w:rFonts w:asciiTheme="majorHAnsi" w:eastAsiaTheme="minorEastAsia" w:hAnsiTheme="majorHAnsi" w:cstheme="majorBidi"/>
          <w:b/>
          <w:color w:val="243F60" w:themeColor="accent1" w:themeShade="7F"/>
          <w:szCs w:val="24"/>
        </w:rPr>
      </w:pPr>
    </w:p>
    <w:p w14:paraId="42BB45D1" w14:textId="341D5CFD" w:rsidR="007168D9" w:rsidRDefault="00147DB8" w:rsidP="006B4961">
      <w:pPr>
        <w:spacing w:before="120" w:after="120" w:line="276" w:lineRule="auto"/>
        <w:ind w:left="-180"/>
        <w:rPr>
          <w:rFonts w:eastAsiaTheme="minorEastAsia" w:cs="Arial"/>
          <w:szCs w:val="24"/>
        </w:rPr>
      </w:pPr>
      <w:r>
        <w:rPr>
          <w:rFonts w:eastAsiaTheme="minorEastAsia" w:cs="Arial"/>
          <w:szCs w:val="24"/>
        </w:rPr>
        <w:t xml:space="preserve">Please ensure that you read these Guidance Notes </w:t>
      </w:r>
      <w:r w:rsidR="007168D9">
        <w:rPr>
          <w:rFonts w:eastAsiaTheme="minorEastAsia" w:cs="Arial"/>
          <w:szCs w:val="24"/>
        </w:rPr>
        <w:t>plus</w:t>
      </w:r>
      <w:r>
        <w:rPr>
          <w:rFonts w:eastAsiaTheme="minorEastAsia" w:cs="Arial"/>
          <w:szCs w:val="24"/>
        </w:rPr>
        <w:t xml:space="preserve"> the supporting FAQs in full, and watch the accompanying webinar, prior to submitting a query</w:t>
      </w:r>
      <w:r w:rsidR="007168D9">
        <w:rPr>
          <w:rFonts w:eastAsiaTheme="minorEastAsia" w:cs="Arial"/>
          <w:szCs w:val="24"/>
        </w:rPr>
        <w:t xml:space="preserve">. </w:t>
      </w:r>
      <w:r w:rsidR="00CF63DA">
        <w:rPr>
          <w:rFonts w:eastAsiaTheme="minorEastAsia" w:cs="Arial"/>
          <w:szCs w:val="24"/>
        </w:rPr>
        <w:t xml:space="preserve">If you still have any outstanding questions having reviewed all the supporting </w:t>
      </w:r>
      <w:r w:rsidR="00394C52">
        <w:rPr>
          <w:rFonts w:eastAsiaTheme="minorEastAsia" w:cs="Arial"/>
          <w:szCs w:val="24"/>
        </w:rPr>
        <w:t>material,</w:t>
      </w:r>
      <w:r w:rsidR="00CF63DA">
        <w:rPr>
          <w:rFonts w:eastAsiaTheme="minorEastAsia" w:cs="Arial"/>
          <w:szCs w:val="24"/>
        </w:rPr>
        <w:t xml:space="preserve"> please contact us via</w:t>
      </w:r>
      <w:r w:rsidR="00394C52">
        <w:rPr>
          <w:rFonts w:eastAsiaTheme="minorEastAsia" w:cs="Arial"/>
          <w:szCs w:val="24"/>
        </w:rPr>
        <w:t xml:space="preserve"> email at </w:t>
      </w:r>
      <w:r w:rsidR="005548DA" w:rsidRPr="005548DA">
        <w:t>CherwellBusinessAdaptationFund@OxfordshireLEP.com</w:t>
      </w:r>
      <w:r w:rsidR="00394C52">
        <w:rPr>
          <w:rFonts w:cs="Arial"/>
          <w:szCs w:val="24"/>
        </w:rPr>
        <w:t xml:space="preserve"> </w:t>
      </w:r>
      <w:r w:rsidR="00867101">
        <w:rPr>
          <w:rFonts w:eastAsiaTheme="minorEastAsia" w:cs="Arial"/>
          <w:szCs w:val="24"/>
        </w:rPr>
        <w:t xml:space="preserve">by </w:t>
      </w:r>
      <w:bookmarkEnd w:id="30"/>
      <w:r w:rsidR="00B859C4">
        <w:rPr>
          <w:rFonts w:eastAsiaTheme="minorEastAsia" w:cs="Arial"/>
          <w:szCs w:val="24"/>
        </w:rPr>
        <w:t xml:space="preserve">5pm </w:t>
      </w:r>
      <w:r w:rsidR="00D55C4B">
        <w:rPr>
          <w:rFonts w:eastAsiaTheme="minorEastAsia" w:cs="Arial"/>
          <w:szCs w:val="24"/>
        </w:rPr>
        <w:t>30</w:t>
      </w:r>
      <w:r w:rsidR="00D55C4B" w:rsidRPr="00B859C4">
        <w:rPr>
          <w:rFonts w:eastAsiaTheme="minorEastAsia" w:cs="Arial"/>
          <w:szCs w:val="24"/>
          <w:vertAlign w:val="superscript"/>
        </w:rPr>
        <w:t>th</w:t>
      </w:r>
      <w:r w:rsidR="00D55C4B">
        <w:rPr>
          <w:rFonts w:eastAsiaTheme="minorEastAsia" w:cs="Arial"/>
          <w:szCs w:val="24"/>
        </w:rPr>
        <w:t xml:space="preserve"> </w:t>
      </w:r>
      <w:r w:rsidR="00965D68">
        <w:rPr>
          <w:rFonts w:eastAsiaTheme="minorEastAsia" w:cs="Arial"/>
          <w:szCs w:val="24"/>
        </w:rPr>
        <w:t>May 2022.</w:t>
      </w:r>
    </w:p>
    <w:sectPr w:rsidR="007168D9" w:rsidSect="00061C19">
      <w:pgSz w:w="11906" w:h="16838"/>
      <w:pgMar w:top="2098" w:right="1440" w:bottom="1440" w:left="1440"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6147" w14:textId="77777777" w:rsidR="005624C5" w:rsidRDefault="005624C5" w:rsidP="0067215B">
      <w:pPr>
        <w:spacing w:after="0"/>
      </w:pPr>
      <w:r>
        <w:separator/>
      </w:r>
    </w:p>
  </w:endnote>
  <w:endnote w:type="continuationSeparator" w:id="0">
    <w:p w14:paraId="1BD00F51" w14:textId="77777777" w:rsidR="005624C5" w:rsidRDefault="005624C5" w:rsidP="00672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717564"/>
      <w:docPartObj>
        <w:docPartGallery w:val="Page Numbers (Bottom of Page)"/>
        <w:docPartUnique/>
      </w:docPartObj>
    </w:sdtPr>
    <w:sdtEndPr/>
    <w:sdtContent>
      <w:sdt>
        <w:sdtPr>
          <w:id w:val="-381403740"/>
          <w:docPartObj>
            <w:docPartGallery w:val="Page Numbers (Top of Page)"/>
            <w:docPartUnique/>
          </w:docPartObj>
        </w:sdtPr>
        <w:sdtEndPr/>
        <w:sdtContent>
          <w:p w14:paraId="7988067F" w14:textId="3BDF7F0A" w:rsidR="00901A9A" w:rsidRDefault="00901A9A" w:rsidP="006C4D11">
            <w:pPr>
              <w:pStyle w:val="Footer"/>
              <w:jc w:val="center"/>
            </w:pPr>
          </w:p>
          <w:p w14:paraId="739D9503" w14:textId="507EDBEC" w:rsidR="00901A9A" w:rsidRDefault="00901A9A" w:rsidP="006C4D11">
            <w:pPr>
              <w:pStyle w:val="Footer"/>
              <w:jc w:val="center"/>
            </w:pPr>
            <w:r w:rsidRPr="00053D98">
              <w:rPr>
                <w:rFonts w:cs="Arial"/>
                <w:color w:val="404040" w:themeColor="text1" w:themeTint="BF"/>
                <w:sz w:val="20"/>
                <w:szCs w:val="20"/>
              </w:rPr>
              <w:t xml:space="preserve">Version </w:t>
            </w:r>
            <w:r>
              <w:rPr>
                <w:rFonts w:cs="Arial"/>
                <w:color w:val="404040" w:themeColor="text1" w:themeTint="BF"/>
                <w:sz w:val="20"/>
                <w:szCs w:val="20"/>
              </w:rPr>
              <w:t>1.</w:t>
            </w:r>
            <w:r w:rsidR="000551AB">
              <w:rPr>
                <w:rFonts w:cs="Arial"/>
                <w:color w:val="404040" w:themeColor="text1" w:themeTint="BF"/>
                <w:sz w:val="20"/>
                <w:szCs w:val="20"/>
              </w:rPr>
              <w:t>7</w:t>
            </w:r>
            <w:r>
              <w:rPr>
                <w:rFonts w:cs="Arial"/>
                <w:color w:val="404040" w:themeColor="text1" w:themeTint="BF"/>
                <w:sz w:val="20"/>
                <w:szCs w:val="20"/>
              </w:rPr>
              <w:t xml:space="preserve"> </w:t>
            </w:r>
            <w:r w:rsidRPr="00053D98">
              <w:rPr>
                <w:rFonts w:cs="Arial"/>
                <w:color w:val="404040" w:themeColor="text1" w:themeTint="BF"/>
                <w:sz w:val="20"/>
                <w:szCs w:val="20"/>
              </w:rPr>
              <w:t xml:space="preserve">– </w:t>
            </w:r>
            <w:r w:rsidR="001A471F">
              <w:rPr>
                <w:rFonts w:cs="Arial"/>
                <w:color w:val="404040" w:themeColor="text1" w:themeTint="BF"/>
                <w:sz w:val="20"/>
                <w:szCs w:val="20"/>
              </w:rPr>
              <w:t xml:space="preserve">May </w:t>
            </w:r>
            <w:r>
              <w:rPr>
                <w:rFonts w:cs="Arial"/>
                <w:color w:val="404040" w:themeColor="text1" w:themeTint="BF"/>
                <w:sz w:val="20"/>
                <w:szCs w:val="20"/>
              </w:rPr>
              <w:t>2022</w:t>
            </w:r>
            <w:r w:rsidRPr="00053D98">
              <w:rPr>
                <w:color w:val="404040" w:themeColor="text1" w:themeTint="BF"/>
              </w:rPr>
              <w:t xml:space="preserve"> </w:t>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23E6A41" w14:textId="31156AA2" w:rsidR="00901A9A" w:rsidRPr="00902904" w:rsidRDefault="00901A9A" w:rsidP="00902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8E73" w14:textId="77777777" w:rsidR="005624C5" w:rsidRDefault="005624C5" w:rsidP="0067215B">
      <w:pPr>
        <w:spacing w:after="0"/>
      </w:pPr>
      <w:r>
        <w:separator/>
      </w:r>
    </w:p>
  </w:footnote>
  <w:footnote w:type="continuationSeparator" w:id="0">
    <w:p w14:paraId="5605A244" w14:textId="77777777" w:rsidR="005624C5" w:rsidRDefault="005624C5" w:rsidP="006721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376D" w14:textId="55EE19BA" w:rsidR="00901A9A" w:rsidRDefault="00394C52" w:rsidP="0097264D">
    <w:pPr>
      <w:pStyle w:val="Header"/>
      <w:rPr>
        <w:rFonts w:cs="Arial"/>
        <w:b/>
        <w:color w:val="002060"/>
        <w:szCs w:val="24"/>
      </w:rPr>
    </w:pPr>
    <w:bookmarkStart w:id="14" w:name="_Hlk100583831"/>
    <w:bookmarkStart w:id="15" w:name="_Hlk100583832"/>
    <w:bookmarkStart w:id="16" w:name="_Hlk100583868"/>
    <w:bookmarkStart w:id="17" w:name="_Hlk100583869"/>
    <w:r w:rsidRPr="00394C52">
      <w:rPr>
        <w:noProof/>
      </w:rPr>
      <w:drawing>
        <wp:inline distT="0" distB="0" distL="0" distR="0" wp14:anchorId="33916968" wp14:editId="4D943733">
          <wp:extent cx="742950" cy="342900"/>
          <wp:effectExtent l="0" t="0" r="0" b="0"/>
          <wp:docPr id="5" name="Picture 8">
            <a:extLst xmlns:a="http://schemas.openxmlformats.org/drawingml/2006/main">
              <a:ext uri="{FF2B5EF4-FFF2-40B4-BE49-F238E27FC236}">
                <a16:creationId xmlns:a16="http://schemas.microsoft.com/office/drawing/2014/main" id="{8E543A30-66D6-1A4F-AF50-5CDCA7F21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a:extLst>
                      <a:ext uri="{FF2B5EF4-FFF2-40B4-BE49-F238E27FC236}">
                        <a16:creationId xmlns:a16="http://schemas.microsoft.com/office/drawing/2014/main" id="{8E543A30-66D6-1A4F-AF50-5CDCA7F217C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191" cy="344857"/>
                  </a:xfrm>
                  <a:prstGeom prst="rect">
                    <a:avLst/>
                  </a:prstGeom>
                  <a:noFill/>
                  <a:ln>
                    <a:noFill/>
                  </a:ln>
                </pic:spPr>
              </pic:pic>
            </a:graphicData>
          </a:graphic>
        </wp:inline>
      </w:drawing>
    </w:r>
    <w:r>
      <w:rPr>
        <w:rFonts w:cs="Arial"/>
        <w:b/>
        <w:color w:val="002060"/>
        <w:szCs w:val="24"/>
      </w:rPr>
      <w:t xml:space="preserve"> </w:t>
    </w:r>
    <w:r w:rsidR="00901A9A">
      <w:rPr>
        <w:rFonts w:cs="Arial"/>
        <w:b/>
        <w:color w:val="002060"/>
        <w:szCs w:val="24"/>
      </w:rPr>
      <w:t xml:space="preserve">      </w:t>
    </w:r>
    <w:r w:rsidR="00D50344">
      <w:rPr>
        <w:rFonts w:cs="Arial"/>
        <w:b/>
        <w:noProof/>
        <w:color w:val="002060"/>
        <w:szCs w:val="24"/>
      </w:rPr>
      <w:drawing>
        <wp:inline distT="0" distB="0" distL="0" distR="0" wp14:anchorId="7F3AD0B3" wp14:editId="5D91AFAB">
          <wp:extent cx="1912830" cy="347980"/>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947260" cy="354243"/>
                  </a:xfrm>
                  <a:prstGeom prst="rect">
                    <a:avLst/>
                  </a:prstGeom>
                </pic:spPr>
              </pic:pic>
            </a:graphicData>
          </a:graphic>
        </wp:inline>
      </w:drawing>
    </w:r>
    <w:r w:rsidR="00901A9A">
      <w:rPr>
        <w:rFonts w:cs="Arial"/>
        <w:b/>
        <w:color w:val="002060"/>
        <w:szCs w:val="24"/>
      </w:rPr>
      <w:t xml:space="preserve">    Cherwell Business Adaptation Fund</w:t>
    </w:r>
  </w:p>
  <w:p w14:paraId="44347EDA" w14:textId="51846814" w:rsidR="00901A9A" w:rsidRPr="00400298" w:rsidRDefault="005548DA" w:rsidP="005548DA">
    <w:pPr>
      <w:pStyle w:val="Header"/>
      <w:jc w:val="right"/>
      <w:rPr>
        <w:rFonts w:cs="Arial"/>
        <w:b/>
        <w:color w:val="002060"/>
        <w:szCs w:val="24"/>
      </w:rPr>
    </w:pPr>
    <w:r w:rsidRPr="005548DA">
      <w:rPr>
        <w:rFonts w:eastAsiaTheme="minorEastAsia" w:cs="Arial"/>
        <w:b/>
        <w:color w:val="201F4B"/>
        <w:sz w:val="20"/>
        <w:szCs w:val="20"/>
      </w:rPr>
      <w:t>CherwellBusinessAdaptationFund@OxfordshireLEP.com</w:t>
    </w:r>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8A1"/>
    <w:multiLevelType w:val="hybridMultilevel"/>
    <w:tmpl w:val="6C80057E"/>
    <w:lvl w:ilvl="0" w:tplc="139A592E">
      <w:start w:val="1"/>
      <w:numFmt w:val="decimal"/>
      <w:lvlText w:val="%1."/>
      <w:lvlJc w:val="left"/>
      <w:pPr>
        <w:ind w:left="360" w:hanging="360"/>
      </w:pPr>
      <w:rPr>
        <w:rFonts w:eastAsiaTheme="minorEastAsia"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57204"/>
    <w:multiLevelType w:val="hybridMultilevel"/>
    <w:tmpl w:val="C1847C2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01F6753F"/>
    <w:multiLevelType w:val="hybridMultilevel"/>
    <w:tmpl w:val="A016F394"/>
    <w:lvl w:ilvl="0" w:tplc="AA341D24">
      <w:numFmt w:val="bullet"/>
      <w:lvlText w:val=""/>
      <w:lvlJc w:val="left"/>
      <w:pPr>
        <w:ind w:left="720" w:hanging="360"/>
      </w:pPr>
      <w:rPr>
        <w:rFonts w:ascii="Symbol" w:eastAsia="Calibri" w:hAnsi="Symbol" w:cs="Times New Roman" w:hint="default"/>
        <w:color w:val="E47C2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5BE3"/>
    <w:multiLevelType w:val="hybridMultilevel"/>
    <w:tmpl w:val="DEB2F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3A4820"/>
    <w:multiLevelType w:val="hybridMultilevel"/>
    <w:tmpl w:val="A596D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C6CF4"/>
    <w:multiLevelType w:val="hybridMultilevel"/>
    <w:tmpl w:val="560EF3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1A6F74"/>
    <w:multiLevelType w:val="hybridMultilevel"/>
    <w:tmpl w:val="1EBC9868"/>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4721A"/>
    <w:multiLevelType w:val="hybridMultilevel"/>
    <w:tmpl w:val="325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A7998"/>
    <w:multiLevelType w:val="hybridMultilevel"/>
    <w:tmpl w:val="C1569E2A"/>
    <w:lvl w:ilvl="0" w:tplc="71A41B6A">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95836"/>
    <w:multiLevelType w:val="hybridMultilevel"/>
    <w:tmpl w:val="AE2681B8"/>
    <w:lvl w:ilvl="0" w:tplc="06AC59B8">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4E2F7D"/>
    <w:multiLevelType w:val="hybridMultilevel"/>
    <w:tmpl w:val="3544C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797DBC"/>
    <w:multiLevelType w:val="hybridMultilevel"/>
    <w:tmpl w:val="C3F2A6A8"/>
    <w:lvl w:ilvl="0" w:tplc="06AC59B8">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982F6"/>
    <w:multiLevelType w:val="hybridMultilevel"/>
    <w:tmpl w:val="07290F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FD78F9"/>
    <w:multiLevelType w:val="hybridMultilevel"/>
    <w:tmpl w:val="7D602B6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7261024"/>
    <w:multiLevelType w:val="hybridMultilevel"/>
    <w:tmpl w:val="C9B0F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87E120E"/>
    <w:multiLevelType w:val="hybridMultilevel"/>
    <w:tmpl w:val="CD8AD718"/>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800B01"/>
    <w:multiLevelType w:val="hybridMultilevel"/>
    <w:tmpl w:val="C3A8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6099A"/>
    <w:multiLevelType w:val="hybridMultilevel"/>
    <w:tmpl w:val="2242C352"/>
    <w:lvl w:ilvl="0" w:tplc="F914122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23040"/>
    <w:multiLevelType w:val="hybridMultilevel"/>
    <w:tmpl w:val="63DC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F6A40"/>
    <w:multiLevelType w:val="hybridMultilevel"/>
    <w:tmpl w:val="C648616E"/>
    <w:lvl w:ilvl="0" w:tplc="06AC59B8">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048CF"/>
    <w:multiLevelType w:val="hybridMultilevel"/>
    <w:tmpl w:val="E73EF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3325B6"/>
    <w:multiLevelType w:val="hybridMultilevel"/>
    <w:tmpl w:val="9CFC1CCC"/>
    <w:lvl w:ilvl="0" w:tplc="7DCA2340">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E567A8"/>
    <w:multiLevelType w:val="hybridMultilevel"/>
    <w:tmpl w:val="E2A0DA10"/>
    <w:lvl w:ilvl="0" w:tplc="06AC59B8">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B6CE1"/>
    <w:multiLevelType w:val="hybridMultilevel"/>
    <w:tmpl w:val="7D5A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71806"/>
    <w:multiLevelType w:val="hybridMultilevel"/>
    <w:tmpl w:val="92D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E6DC6"/>
    <w:multiLevelType w:val="hybridMultilevel"/>
    <w:tmpl w:val="43709DB2"/>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95419A"/>
    <w:multiLevelType w:val="hybridMultilevel"/>
    <w:tmpl w:val="6D2CC1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423501"/>
    <w:multiLevelType w:val="hybridMultilevel"/>
    <w:tmpl w:val="961C1584"/>
    <w:lvl w:ilvl="0" w:tplc="7B74B6F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F7E5C"/>
    <w:multiLevelType w:val="hybridMultilevel"/>
    <w:tmpl w:val="C56436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1C1425B"/>
    <w:multiLevelType w:val="hybridMultilevel"/>
    <w:tmpl w:val="A4D27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22C60B8"/>
    <w:multiLevelType w:val="hybridMultilevel"/>
    <w:tmpl w:val="5612552A"/>
    <w:lvl w:ilvl="0" w:tplc="AA341D24">
      <w:numFmt w:val="bullet"/>
      <w:lvlText w:val=""/>
      <w:lvlJc w:val="left"/>
      <w:pPr>
        <w:ind w:left="108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F43B2E"/>
    <w:multiLevelType w:val="hybridMultilevel"/>
    <w:tmpl w:val="2F4267C6"/>
    <w:lvl w:ilvl="0" w:tplc="AA341D24">
      <w:numFmt w:val="bullet"/>
      <w:lvlText w:val=""/>
      <w:lvlJc w:val="left"/>
      <w:pPr>
        <w:ind w:left="990" w:hanging="360"/>
      </w:pPr>
      <w:rPr>
        <w:rFonts w:ascii="Symbol" w:eastAsia="Calibri" w:hAnsi="Symbol" w:cs="Times New Roman" w:hint="default"/>
        <w:color w:val="E47C2C"/>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32" w15:restartNumberingAfterBreak="0">
    <w:nsid w:val="772E03D2"/>
    <w:multiLevelType w:val="hybridMultilevel"/>
    <w:tmpl w:val="5A863220"/>
    <w:lvl w:ilvl="0" w:tplc="06AC59B8">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1"/>
  </w:num>
  <w:num w:numId="3">
    <w:abstractNumId w:val="6"/>
  </w:num>
  <w:num w:numId="4">
    <w:abstractNumId w:val="30"/>
  </w:num>
  <w:num w:numId="5">
    <w:abstractNumId w:val="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14"/>
  </w:num>
  <w:num w:numId="10">
    <w:abstractNumId w:val="29"/>
  </w:num>
  <w:num w:numId="11">
    <w:abstractNumId w:val="28"/>
  </w:num>
  <w:num w:numId="12">
    <w:abstractNumId w:val="1"/>
  </w:num>
  <w:num w:numId="13">
    <w:abstractNumId w:val="3"/>
  </w:num>
  <w:num w:numId="14">
    <w:abstractNumId w:val="21"/>
  </w:num>
  <w:num w:numId="15">
    <w:abstractNumId w:val="15"/>
  </w:num>
  <w:num w:numId="16">
    <w:abstractNumId w:val="0"/>
  </w:num>
  <w:num w:numId="17">
    <w:abstractNumId w:val="26"/>
  </w:num>
  <w:num w:numId="18">
    <w:abstractNumId w:val="8"/>
  </w:num>
  <w:num w:numId="19">
    <w:abstractNumId w:val="12"/>
  </w:num>
  <w:num w:numId="20">
    <w:abstractNumId w:val="7"/>
  </w:num>
  <w:num w:numId="21">
    <w:abstractNumId w:val="17"/>
  </w:num>
  <w:num w:numId="22">
    <w:abstractNumId w:val="23"/>
  </w:num>
  <w:num w:numId="23">
    <w:abstractNumId w:val="10"/>
  </w:num>
  <w:num w:numId="24">
    <w:abstractNumId w:val="20"/>
  </w:num>
  <w:num w:numId="25">
    <w:abstractNumId w:val="27"/>
  </w:num>
  <w:num w:numId="26">
    <w:abstractNumId w:val="4"/>
  </w:num>
  <w:num w:numId="27">
    <w:abstractNumId w:val="5"/>
  </w:num>
  <w:num w:numId="28">
    <w:abstractNumId w:val="16"/>
  </w:num>
  <w:num w:numId="29">
    <w:abstractNumId w:val="32"/>
  </w:num>
  <w:num w:numId="30">
    <w:abstractNumId w:val="19"/>
  </w:num>
  <w:num w:numId="31">
    <w:abstractNumId w:val="24"/>
  </w:num>
  <w:num w:numId="32">
    <w:abstractNumId w:val="22"/>
  </w:num>
  <w:num w:numId="33">
    <w:abstractNumId w:val="9"/>
  </w:num>
  <w:num w:numId="34">
    <w:abstractNumId w:val="11"/>
  </w:num>
  <w:num w:numId="3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BA"/>
    <w:rsid w:val="000027EF"/>
    <w:rsid w:val="000050E6"/>
    <w:rsid w:val="000065C8"/>
    <w:rsid w:val="00010165"/>
    <w:rsid w:val="00011C5C"/>
    <w:rsid w:val="00013AA1"/>
    <w:rsid w:val="00017BF1"/>
    <w:rsid w:val="0002385C"/>
    <w:rsid w:val="00023E5C"/>
    <w:rsid w:val="00032AE6"/>
    <w:rsid w:val="00033F61"/>
    <w:rsid w:val="0003408E"/>
    <w:rsid w:val="000358AF"/>
    <w:rsid w:val="0003664A"/>
    <w:rsid w:val="00036B68"/>
    <w:rsid w:val="00040075"/>
    <w:rsid w:val="0005181C"/>
    <w:rsid w:val="00053913"/>
    <w:rsid w:val="00053D98"/>
    <w:rsid w:val="000551AB"/>
    <w:rsid w:val="00061C19"/>
    <w:rsid w:val="00064F3D"/>
    <w:rsid w:val="000650EF"/>
    <w:rsid w:val="00065DFD"/>
    <w:rsid w:val="00073012"/>
    <w:rsid w:val="00083472"/>
    <w:rsid w:val="00093FCA"/>
    <w:rsid w:val="00097CE9"/>
    <w:rsid w:val="000A2225"/>
    <w:rsid w:val="000A51E7"/>
    <w:rsid w:val="000A5F6F"/>
    <w:rsid w:val="000A6992"/>
    <w:rsid w:val="000A6CF4"/>
    <w:rsid w:val="000B39EA"/>
    <w:rsid w:val="000B41DF"/>
    <w:rsid w:val="000B4310"/>
    <w:rsid w:val="000C02E7"/>
    <w:rsid w:val="000C0491"/>
    <w:rsid w:val="000C0E6B"/>
    <w:rsid w:val="000C2F40"/>
    <w:rsid w:val="000C34F2"/>
    <w:rsid w:val="000C6972"/>
    <w:rsid w:val="000C6E1B"/>
    <w:rsid w:val="000D393A"/>
    <w:rsid w:val="000D3CDB"/>
    <w:rsid w:val="000D6B87"/>
    <w:rsid w:val="000D6E67"/>
    <w:rsid w:val="000E0999"/>
    <w:rsid w:val="000F0ADC"/>
    <w:rsid w:val="000F1CAD"/>
    <w:rsid w:val="000F3CDA"/>
    <w:rsid w:val="000F4C0E"/>
    <w:rsid w:val="000F7BA4"/>
    <w:rsid w:val="00106058"/>
    <w:rsid w:val="001063EA"/>
    <w:rsid w:val="001072BD"/>
    <w:rsid w:val="00112861"/>
    <w:rsid w:val="00117A14"/>
    <w:rsid w:val="00121865"/>
    <w:rsid w:val="0012733A"/>
    <w:rsid w:val="0013114C"/>
    <w:rsid w:val="00135375"/>
    <w:rsid w:val="0014587D"/>
    <w:rsid w:val="001473AB"/>
    <w:rsid w:val="00147DB8"/>
    <w:rsid w:val="001537B6"/>
    <w:rsid w:val="00157A93"/>
    <w:rsid w:val="001719DD"/>
    <w:rsid w:val="00174943"/>
    <w:rsid w:val="00176D8A"/>
    <w:rsid w:val="00181A53"/>
    <w:rsid w:val="0018481F"/>
    <w:rsid w:val="001901E2"/>
    <w:rsid w:val="00194C4F"/>
    <w:rsid w:val="001A1042"/>
    <w:rsid w:val="001A471F"/>
    <w:rsid w:val="001B141E"/>
    <w:rsid w:val="001B3DFD"/>
    <w:rsid w:val="001B5D31"/>
    <w:rsid w:val="001C2C1F"/>
    <w:rsid w:val="001C374A"/>
    <w:rsid w:val="001D278E"/>
    <w:rsid w:val="001D7A10"/>
    <w:rsid w:val="001F06F3"/>
    <w:rsid w:val="002033A9"/>
    <w:rsid w:val="00204030"/>
    <w:rsid w:val="002044CB"/>
    <w:rsid w:val="0021093F"/>
    <w:rsid w:val="00212DDD"/>
    <w:rsid w:val="002150ED"/>
    <w:rsid w:val="002217BE"/>
    <w:rsid w:val="00221F6B"/>
    <w:rsid w:val="00226E42"/>
    <w:rsid w:val="00230CE5"/>
    <w:rsid w:val="00232065"/>
    <w:rsid w:val="0024046A"/>
    <w:rsid w:val="0024555F"/>
    <w:rsid w:val="00250355"/>
    <w:rsid w:val="00252A1F"/>
    <w:rsid w:val="0025388A"/>
    <w:rsid w:val="0025440C"/>
    <w:rsid w:val="00254DD2"/>
    <w:rsid w:val="00255AC2"/>
    <w:rsid w:val="00257179"/>
    <w:rsid w:val="0025793A"/>
    <w:rsid w:val="00264099"/>
    <w:rsid w:val="00276204"/>
    <w:rsid w:val="0028092F"/>
    <w:rsid w:val="00284E41"/>
    <w:rsid w:val="00287AE8"/>
    <w:rsid w:val="00291089"/>
    <w:rsid w:val="0029123F"/>
    <w:rsid w:val="00296FED"/>
    <w:rsid w:val="002A3436"/>
    <w:rsid w:val="002A3A4D"/>
    <w:rsid w:val="002B1334"/>
    <w:rsid w:val="002B19C4"/>
    <w:rsid w:val="002B37E4"/>
    <w:rsid w:val="002C1F21"/>
    <w:rsid w:val="002C7BA5"/>
    <w:rsid w:val="002D0D41"/>
    <w:rsid w:val="002D1EE9"/>
    <w:rsid w:val="002E679E"/>
    <w:rsid w:val="002F6EB8"/>
    <w:rsid w:val="00305E17"/>
    <w:rsid w:val="003116B1"/>
    <w:rsid w:val="00320ACA"/>
    <w:rsid w:val="003255DC"/>
    <w:rsid w:val="00326ACF"/>
    <w:rsid w:val="00326B52"/>
    <w:rsid w:val="00326BFA"/>
    <w:rsid w:val="00334990"/>
    <w:rsid w:val="00342124"/>
    <w:rsid w:val="00344409"/>
    <w:rsid w:val="00345B91"/>
    <w:rsid w:val="00350F81"/>
    <w:rsid w:val="00351AA1"/>
    <w:rsid w:val="0035593E"/>
    <w:rsid w:val="00361419"/>
    <w:rsid w:val="00366409"/>
    <w:rsid w:val="00366B6C"/>
    <w:rsid w:val="00374AB7"/>
    <w:rsid w:val="00376F37"/>
    <w:rsid w:val="00383491"/>
    <w:rsid w:val="0038564F"/>
    <w:rsid w:val="0038658A"/>
    <w:rsid w:val="00394357"/>
    <w:rsid w:val="00394C52"/>
    <w:rsid w:val="00395ACC"/>
    <w:rsid w:val="00397BEF"/>
    <w:rsid w:val="003A10BD"/>
    <w:rsid w:val="003A2B74"/>
    <w:rsid w:val="003A3DB8"/>
    <w:rsid w:val="003A4E95"/>
    <w:rsid w:val="003B24D5"/>
    <w:rsid w:val="003B4909"/>
    <w:rsid w:val="003B73E5"/>
    <w:rsid w:val="003C603F"/>
    <w:rsid w:val="003C6411"/>
    <w:rsid w:val="003D28B3"/>
    <w:rsid w:val="003D5645"/>
    <w:rsid w:val="003E5746"/>
    <w:rsid w:val="003F48E2"/>
    <w:rsid w:val="003F7A7F"/>
    <w:rsid w:val="004000D7"/>
    <w:rsid w:val="00400298"/>
    <w:rsid w:val="00411E95"/>
    <w:rsid w:val="004136D7"/>
    <w:rsid w:val="00415657"/>
    <w:rsid w:val="004163F1"/>
    <w:rsid w:val="0041793C"/>
    <w:rsid w:val="00420551"/>
    <w:rsid w:val="00420FA6"/>
    <w:rsid w:val="0042513E"/>
    <w:rsid w:val="004251E6"/>
    <w:rsid w:val="00426C86"/>
    <w:rsid w:val="00430653"/>
    <w:rsid w:val="00430FD2"/>
    <w:rsid w:val="00431684"/>
    <w:rsid w:val="00445E8E"/>
    <w:rsid w:val="00447757"/>
    <w:rsid w:val="00447FF5"/>
    <w:rsid w:val="004549C4"/>
    <w:rsid w:val="004553D6"/>
    <w:rsid w:val="00467D67"/>
    <w:rsid w:val="00471571"/>
    <w:rsid w:val="00474E30"/>
    <w:rsid w:val="004772FF"/>
    <w:rsid w:val="00482E54"/>
    <w:rsid w:val="00484974"/>
    <w:rsid w:val="004867B0"/>
    <w:rsid w:val="00487E92"/>
    <w:rsid w:val="00490CEC"/>
    <w:rsid w:val="004944B3"/>
    <w:rsid w:val="004A3E4E"/>
    <w:rsid w:val="004B61FD"/>
    <w:rsid w:val="004C054C"/>
    <w:rsid w:val="004C11B3"/>
    <w:rsid w:val="004C278D"/>
    <w:rsid w:val="004C2FAC"/>
    <w:rsid w:val="004C4C0F"/>
    <w:rsid w:val="004D2D1F"/>
    <w:rsid w:val="004E0EF1"/>
    <w:rsid w:val="004E233A"/>
    <w:rsid w:val="004E3785"/>
    <w:rsid w:val="004F2BB2"/>
    <w:rsid w:val="004F40C8"/>
    <w:rsid w:val="00504E43"/>
    <w:rsid w:val="00507A19"/>
    <w:rsid w:val="00507B8E"/>
    <w:rsid w:val="00513B00"/>
    <w:rsid w:val="00515D9B"/>
    <w:rsid w:val="005162E1"/>
    <w:rsid w:val="0051749E"/>
    <w:rsid w:val="00521D86"/>
    <w:rsid w:val="00524ADF"/>
    <w:rsid w:val="00527E73"/>
    <w:rsid w:val="00531E1E"/>
    <w:rsid w:val="0053271F"/>
    <w:rsid w:val="00541299"/>
    <w:rsid w:val="005425EF"/>
    <w:rsid w:val="00546CD5"/>
    <w:rsid w:val="005548DA"/>
    <w:rsid w:val="00555D26"/>
    <w:rsid w:val="005624C5"/>
    <w:rsid w:val="00563480"/>
    <w:rsid w:val="00570564"/>
    <w:rsid w:val="00576C84"/>
    <w:rsid w:val="00577878"/>
    <w:rsid w:val="00582280"/>
    <w:rsid w:val="0058476B"/>
    <w:rsid w:val="00585095"/>
    <w:rsid w:val="00591A05"/>
    <w:rsid w:val="00594279"/>
    <w:rsid w:val="005A1BBB"/>
    <w:rsid w:val="005A6EAC"/>
    <w:rsid w:val="005A7152"/>
    <w:rsid w:val="005B5ED8"/>
    <w:rsid w:val="005C3C5F"/>
    <w:rsid w:val="005D5157"/>
    <w:rsid w:val="005D62CC"/>
    <w:rsid w:val="005D6977"/>
    <w:rsid w:val="005E0BCA"/>
    <w:rsid w:val="005E2A0C"/>
    <w:rsid w:val="005E5091"/>
    <w:rsid w:val="005F17ED"/>
    <w:rsid w:val="005F21D4"/>
    <w:rsid w:val="005F3A54"/>
    <w:rsid w:val="00603648"/>
    <w:rsid w:val="00603858"/>
    <w:rsid w:val="006053BF"/>
    <w:rsid w:val="006065EA"/>
    <w:rsid w:val="00606658"/>
    <w:rsid w:val="00607F71"/>
    <w:rsid w:val="006221E2"/>
    <w:rsid w:val="00630356"/>
    <w:rsid w:val="00631D9C"/>
    <w:rsid w:val="00631DF9"/>
    <w:rsid w:val="006348FB"/>
    <w:rsid w:val="0063738C"/>
    <w:rsid w:val="00640BFE"/>
    <w:rsid w:val="00643F91"/>
    <w:rsid w:val="00646F75"/>
    <w:rsid w:val="0065091D"/>
    <w:rsid w:val="006510F8"/>
    <w:rsid w:val="00651145"/>
    <w:rsid w:val="00651460"/>
    <w:rsid w:val="00651ED0"/>
    <w:rsid w:val="00652D0B"/>
    <w:rsid w:val="0065367D"/>
    <w:rsid w:val="0066083B"/>
    <w:rsid w:val="00664A2D"/>
    <w:rsid w:val="00666730"/>
    <w:rsid w:val="006672FA"/>
    <w:rsid w:val="0066760F"/>
    <w:rsid w:val="00670DCE"/>
    <w:rsid w:val="00671D82"/>
    <w:rsid w:val="0067215B"/>
    <w:rsid w:val="006818F7"/>
    <w:rsid w:val="00682957"/>
    <w:rsid w:val="00687AC0"/>
    <w:rsid w:val="00693AF8"/>
    <w:rsid w:val="00696A7C"/>
    <w:rsid w:val="00696EEE"/>
    <w:rsid w:val="006A3B34"/>
    <w:rsid w:val="006B00F9"/>
    <w:rsid w:val="006B22CC"/>
    <w:rsid w:val="006B4961"/>
    <w:rsid w:val="006C0814"/>
    <w:rsid w:val="006C0FBC"/>
    <w:rsid w:val="006C4D11"/>
    <w:rsid w:val="006D18F5"/>
    <w:rsid w:val="006D39BC"/>
    <w:rsid w:val="006D4ACB"/>
    <w:rsid w:val="006D4E25"/>
    <w:rsid w:val="006E0D61"/>
    <w:rsid w:val="006E7194"/>
    <w:rsid w:val="0070311D"/>
    <w:rsid w:val="00703783"/>
    <w:rsid w:val="007154FE"/>
    <w:rsid w:val="0071576D"/>
    <w:rsid w:val="007168D9"/>
    <w:rsid w:val="007246EA"/>
    <w:rsid w:val="00724E6E"/>
    <w:rsid w:val="00727608"/>
    <w:rsid w:val="007427E8"/>
    <w:rsid w:val="0074685D"/>
    <w:rsid w:val="00750CAA"/>
    <w:rsid w:val="00752226"/>
    <w:rsid w:val="007527C1"/>
    <w:rsid w:val="0075297E"/>
    <w:rsid w:val="00754E83"/>
    <w:rsid w:val="00765869"/>
    <w:rsid w:val="00767B55"/>
    <w:rsid w:val="00777FCC"/>
    <w:rsid w:val="007829CF"/>
    <w:rsid w:val="00786D6F"/>
    <w:rsid w:val="0079010E"/>
    <w:rsid w:val="007908F4"/>
    <w:rsid w:val="0079618D"/>
    <w:rsid w:val="007A102D"/>
    <w:rsid w:val="007A5144"/>
    <w:rsid w:val="007B0AA0"/>
    <w:rsid w:val="007B1B94"/>
    <w:rsid w:val="007B3817"/>
    <w:rsid w:val="007B59DD"/>
    <w:rsid w:val="007B5DDA"/>
    <w:rsid w:val="007B6ADC"/>
    <w:rsid w:val="007C42E8"/>
    <w:rsid w:val="007C50C9"/>
    <w:rsid w:val="007C6292"/>
    <w:rsid w:val="007D1313"/>
    <w:rsid w:val="007D2D1E"/>
    <w:rsid w:val="007D66F8"/>
    <w:rsid w:val="007E3044"/>
    <w:rsid w:val="007F55DC"/>
    <w:rsid w:val="007F5C0C"/>
    <w:rsid w:val="007F6D0B"/>
    <w:rsid w:val="00805CF8"/>
    <w:rsid w:val="0081127D"/>
    <w:rsid w:val="00816A84"/>
    <w:rsid w:val="00817F20"/>
    <w:rsid w:val="00820A96"/>
    <w:rsid w:val="00823D47"/>
    <w:rsid w:val="00826C99"/>
    <w:rsid w:val="00832E80"/>
    <w:rsid w:val="0083434A"/>
    <w:rsid w:val="00843125"/>
    <w:rsid w:val="008458DC"/>
    <w:rsid w:val="00847574"/>
    <w:rsid w:val="00852C5E"/>
    <w:rsid w:val="008563E9"/>
    <w:rsid w:val="00867101"/>
    <w:rsid w:val="00872209"/>
    <w:rsid w:val="00872264"/>
    <w:rsid w:val="008761B9"/>
    <w:rsid w:val="0088004F"/>
    <w:rsid w:val="00880984"/>
    <w:rsid w:val="00884BF4"/>
    <w:rsid w:val="008871B0"/>
    <w:rsid w:val="0089343E"/>
    <w:rsid w:val="00895DDE"/>
    <w:rsid w:val="008A7E7E"/>
    <w:rsid w:val="008B227A"/>
    <w:rsid w:val="008C02BD"/>
    <w:rsid w:val="008C4A5F"/>
    <w:rsid w:val="008C61CC"/>
    <w:rsid w:val="008C6A71"/>
    <w:rsid w:val="008D0C2C"/>
    <w:rsid w:val="008D1308"/>
    <w:rsid w:val="008D7012"/>
    <w:rsid w:val="008D7DDD"/>
    <w:rsid w:val="008E00D6"/>
    <w:rsid w:val="008E1024"/>
    <w:rsid w:val="008E181A"/>
    <w:rsid w:val="008E3DF2"/>
    <w:rsid w:val="008F3A99"/>
    <w:rsid w:val="00901A9A"/>
    <w:rsid w:val="00902904"/>
    <w:rsid w:val="00904F9D"/>
    <w:rsid w:val="00905FF1"/>
    <w:rsid w:val="0091045D"/>
    <w:rsid w:val="009147B3"/>
    <w:rsid w:val="00921CF2"/>
    <w:rsid w:val="009258A0"/>
    <w:rsid w:val="00927E87"/>
    <w:rsid w:val="00930E9F"/>
    <w:rsid w:val="0094182C"/>
    <w:rsid w:val="009419B7"/>
    <w:rsid w:val="0094251D"/>
    <w:rsid w:val="00945EA3"/>
    <w:rsid w:val="009520AC"/>
    <w:rsid w:val="009536F7"/>
    <w:rsid w:val="00954E5B"/>
    <w:rsid w:val="00955F4E"/>
    <w:rsid w:val="009607A8"/>
    <w:rsid w:val="00964FD1"/>
    <w:rsid w:val="0096528B"/>
    <w:rsid w:val="00965B15"/>
    <w:rsid w:val="00965D68"/>
    <w:rsid w:val="00966D0A"/>
    <w:rsid w:val="0097264D"/>
    <w:rsid w:val="00973D32"/>
    <w:rsid w:val="00974B1F"/>
    <w:rsid w:val="0098273A"/>
    <w:rsid w:val="009835CA"/>
    <w:rsid w:val="0098372C"/>
    <w:rsid w:val="009A0121"/>
    <w:rsid w:val="009A1C73"/>
    <w:rsid w:val="009A2F0B"/>
    <w:rsid w:val="009A436B"/>
    <w:rsid w:val="009B1588"/>
    <w:rsid w:val="009B417D"/>
    <w:rsid w:val="009B53BB"/>
    <w:rsid w:val="009B563E"/>
    <w:rsid w:val="009C1F86"/>
    <w:rsid w:val="009C33A7"/>
    <w:rsid w:val="009C5C12"/>
    <w:rsid w:val="009D2DD1"/>
    <w:rsid w:val="009D3686"/>
    <w:rsid w:val="009D5EFD"/>
    <w:rsid w:val="009D716B"/>
    <w:rsid w:val="009E088F"/>
    <w:rsid w:val="009E460C"/>
    <w:rsid w:val="009E51F7"/>
    <w:rsid w:val="009E6110"/>
    <w:rsid w:val="009F6444"/>
    <w:rsid w:val="00A04554"/>
    <w:rsid w:val="00A047D6"/>
    <w:rsid w:val="00A148F0"/>
    <w:rsid w:val="00A14AE6"/>
    <w:rsid w:val="00A30EB3"/>
    <w:rsid w:val="00A311AE"/>
    <w:rsid w:val="00A33D65"/>
    <w:rsid w:val="00A33DA6"/>
    <w:rsid w:val="00A35854"/>
    <w:rsid w:val="00A4025E"/>
    <w:rsid w:val="00A40C5E"/>
    <w:rsid w:val="00A4345A"/>
    <w:rsid w:val="00A455F8"/>
    <w:rsid w:val="00A51DBB"/>
    <w:rsid w:val="00A619F2"/>
    <w:rsid w:val="00A61C96"/>
    <w:rsid w:val="00A61F92"/>
    <w:rsid w:val="00A637CE"/>
    <w:rsid w:val="00A64A4D"/>
    <w:rsid w:val="00A8291F"/>
    <w:rsid w:val="00A86498"/>
    <w:rsid w:val="00A868E8"/>
    <w:rsid w:val="00A93F88"/>
    <w:rsid w:val="00AA0720"/>
    <w:rsid w:val="00AA0D91"/>
    <w:rsid w:val="00AA171F"/>
    <w:rsid w:val="00AA2159"/>
    <w:rsid w:val="00AA4E03"/>
    <w:rsid w:val="00AA71FB"/>
    <w:rsid w:val="00AA7558"/>
    <w:rsid w:val="00AA77EC"/>
    <w:rsid w:val="00AB0FE5"/>
    <w:rsid w:val="00AC357B"/>
    <w:rsid w:val="00AD58BA"/>
    <w:rsid w:val="00AD642A"/>
    <w:rsid w:val="00AF1A2B"/>
    <w:rsid w:val="00AF3CE7"/>
    <w:rsid w:val="00B1454B"/>
    <w:rsid w:val="00B15197"/>
    <w:rsid w:val="00B1668A"/>
    <w:rsid w:val="00B16E81"/>
    <w:rsid w:val="00B243FC"/>
    <w:rsid w:val="00B26078"/>
    <w:rsid w:val="00B26DA2"/>
    <w:rsid w:val="00B350A8"/>
    <w:rsid w:val="00B3677E"/>
    <w:rsid w:val="00B43E06"/>
    <w:rsid w:val="00B44001"/>
    <w:rsid w:val="00B472A2"/>
    <w:rsid w:val="00B47570"/>
    <w:rsid w:val="00B507D9"/>
    <w:rsid w:val="00B5101A"/>
    <w:rsid w:val="00B53958"/>
    <w:rsid w:val="00B5413B"/>
    <w:rsid w:val="00B62BF6"/>
    <w:rsid w:val="00B71F51"/>
    <w:rsid w:val="00B732E5"/>
    <w:rsid w:val="00B7625D"/>
    <w:rsid w:val="00B82343"/>
    <w:rsid w:val="00B859C4"/>
    <w:rsid w:val="00B91A1E"/>
    <w:rsid w:val="00B96D13"/>
    <w:rsid w:val="00BA5B82"/>
    <w:rsid w:val="00BB74A4"/>
    <w:rsid w:val="00BB7F70"/>
    <w:rsid w:val="00BD3B5D"/>
    <w:rsid w:val="00BE10AF"/>
    <w:rsid w:val="00BE6DAC"/>
    <w:rsid w:val="00BF08DB"/>
    <w:rsid w:val="00BF2639"/>
    <w:rsid w:val="00BF2641"/>
    <w:rsid w:val="00BF307E"/>
    <w:rsid w:val="00BF46D4"/>
    <w:rsid w:val="00BF4FE9"/>
    <w:rsid w:val="00C019EA"/>
    <w:rsid w:val="00C02FA8"/>
    <w:rsid w:val="00C05977"/>
    <w:rsid w:val="00C10161"/>
    <w:rsid w:val="00C103A3"/>
    <w:rsid w:val="00C10B85"/>
    <w:rsid w:val="00C1135B"/>
    <w:rsid w:val="00C11D18"/>
    <w:rsid w:val="00C213C6"/>
    <w:rsid w:val="00C2698C"/>
    <w:rsid w:val="00C376AD"/>
    <w:rsid w:val="00C438A1"/>
    <w:rsid w:val="00C44780"/>
    <w:rsid w:val="00C4511E"/>
    <w:rsid w:val="00C508A2"/>
    <w:rsid w:val="00C51B74"/>
    <w:rsid w:val="00C51DF7"/>
    <w:rsid w:val="00C52AD7"/>
    <w:rsid w:val="00C5660F"/>
    <w:rsid w:val="00C719F3"/>
    <w:rsid w:val="00C803DB"/>
    <w:rsid w:val="00C83685"/>
    <w:rsid w:val="00C849D2"/>
    <w:rsid w:val="00C8592D"/>
    <w:rsid w:val="00C9557C"/>
    <w:rsid w:val="00C960AE"/>
    <w:rsid w:val="00C9784F"/>
    <w:rsid w:val="00CA02D3"/>
    <w:rsid w:val="00CA49AE"/>
    <w:rsid w:val="00CA6FC6"/>
    <w:rsid w:val="00CA78BA"/>
    <w:rsid w:val="00CB2497"/>
    <w:rsid w:val="00CB7627"/>
    <w:rsid w:val="00CC1D9F"/>
    <w:rsid w:val="00CC6001"/>
    <w:rsid w:val="00CD0433"/>
    <w:rsid w:val="00CD0CF6"/>
    <w:rsid w:val="00CD6D5A"/>
    <w:rsid w:val="00CE378B"/>
    <w:rsid w:val="00CE41DA"/>
    <w:rsid w:val="00CF0D7D"/>
    <w:rsid w:val="00CF3F93"/>
    <w:rsid w:val="00CF63DA"/>
    <w:rsid w:val="00CF76D8"/>
    <w:rsid w:val="00D0237F"/>
    <w:rsid w:val="00D05F54"/>
    <w:rsid w:val="00D07C3B"/>
    <w:rsid w:val="00D128EB"/>
    <w:rsid w:val="00D14321"/>
    <w:rsid w:val="00D15851"/>
    <w:rsid w:val="00D20A75"/>
    <w:rsid w:val="00D219B7"/>
    <w:rsid w:val="00D30141"/>
    <w:rsid w:val="00D312F4"/>
    <w:rsid w:val="00D32A7E"/>
    <w:rsid w:val="00D36034"/>
    <w:rsid w:val="00D36548"/>
    <w:rsid w:val="00D41770"/>
    <w:rsid w:val="00D43796"/>
    <w:rsid w:val="00D464E6"/>
    <w:rsid w:val="00D50344"/>
    <w:rsid w:val="00D52320"/>
    <w:rsid w:val="00D537E5"/>
    <w:rsid w:val="00D55C4B"/>
    <w:rsid w:val="00D570A3"/>
    <w:rsid w:val="00D82A4A"/>
    <w:rsid w:val="00D86E83"/>
    <w:rsid w:val="00D90087"/>
    <w:rsid w:val="00D94529"/>
    <w:rsid w:val="00D94B49"/>
    <w:rsid w:val="00D95BF9"/>
    <w:rsid w:val="00D962D8"/>
    <w:rsid w:val="00DA11D8"/>
    <w:rsid w:val="00DA2607"/>
    <w:rsid w:val="00DA28C3"/>
    <w:rsid w:val="00DA4D84"/>
    <w:rsid w:val="00DA6778"/>
    <w:rsid w:val="00DB0771"/>
    <w:rsid w:val="00DB1F73"/>
    <w:rsid w:val="00DB3AF1"/>
    <w:rsid w:val="00DB5948"/>
    <w:rsid w:val="00DB71D6"/>
    <w:rsid w:val="00DD1888"/>
    <w:rsid w:val="00DE7B1D"/>
    <w:rsid w:val="00DE7E12"/>
    <w:rsid w:val="00DF0B8A"/>
    <w:rsid w:val="00E00CD6"/>
    <w:rsid w:val="00E01DDF"/>
    <w:rsid w:val="00E03F82"/>
    <w:rsid w:val="00E1139D"/>
    <w:rsid w:val="00E169A2"/>
    <w:rsid w:val="00E20F6F"/>
    <w:rsid w:val="00E302C1"/>
    <w:rsid w:val="00E3320C"/>
    <w:rsid w:val="00E376C5"/>
    <w:rsid w:val="00E444F5"/>
    <w:rsid w:val="00E506E1"/>
    <w:rsid w:val="00E50EF1"/>
    <w:rsid w:val="00E51B48"/>
    <w:rsid w:val="00E52DA2"/>
    <w:rsid w:val="00E52DDD"/>
    <w:rsid w:val="00E52E25"/>
    <w:rsid w:val="00E52F19"/>
    <w:rsid w:val="00E549CF"/>
    <w:rsid w:val="00E61305"/>
    <w:rsid w:val="00E61AC1"/>
    <w:rsid w:val="00E63399"/>
    <w:rsid w:val="00E77C32"/>
    <w:rsid w:val="00E80042"/>
    <w:rsid w:val="00E86A55"/>
    <w:rsid w:val="00E911E3"/>
    <w:rsid w:val="00E93AA9"/>
    <w:rsid w:val="00E93C50"/>
    <w:rsid w:val="00EA463D"/>
    <w:rsid w:val="00EB0881"/>
    <w:rsid w:val="00EB7683"/>
    <w:rsid w:val="00EC0BE7"/>
    <w:rsid w:val="00EC3991"/>
    <w:rsid w:val="00EC3D5F"/>
    <w:rsid w:val="00EC4A68"/>
    <w:rsid w:val="00ED1F73"/>
    <w:rsid w:val="00ED4DA4"/>
    <w:rsid w:val="00ED62E5"/>
    <w:rsid w:val="00ED7F3E"/>
    <w:rsid w:val="00EE5607"/>
    <w:rsid w:val="00EF04AC"/>
    <w:rsid w:val="00EF1D4A"/>
    <w:rsid w:val="00EF3432"/>
    <w:rsid w:val="00EF36FA"/>
    <w:rsid w:val="00EF423E"/>
    <w:rsid w:val="00EF66AB"/>
    <w:rsid w:val="00F01E60"/>
    <w:rsid w:val="00F0414D"/>
    <w:rsid w:val="00F0619F"/>
    <w:rsid w:val="00F077D0"/>
    <w:rsid w:val="00F1122E"/>
    <w:rsid w:val="00F16AA1"/>
    <w:rsid w:val="00F17C3D"/>
    <w:rsid w:val="00F2042A"/>
    <w:rsid w:val="00F249B8"/>
    <w:rsid w:val="00F25F6C"/>
    <w:rsid w:val="00F3007D"/>
    <w:rsid w:val="00F320F3"/>
    <w:rsid w:val="00F32358"/>
    <w:rsid w:val="00F32565"/>
    <w:rsid w:val="00F42725"/>
    <w:rsid w:val="00F429A2"/>
    <w:rsid w:val="00F431BB"/>
    <w:rsid w:val="00F53313"/>
    <w:rsid w:val="00F5357E"/>
    <w:rsid w:val="00F65A18"/>
    <w:rsid w:val="00F71D50"/>
    <w:rsid w:val="00F749DA"/>
    <w:rsid w:val="00F7513B"/>
    <w:rsid w:val="00F75B00"/>
    <w:rsid w:val="00F76EE0"/>
    <w:rsid w:val="00F83760"/>
    <w:rsid w:val="00F84567"/>
    <w:rsid w:val="00F865BD"/>
    <w:rsid w:val="00F937A2"/>
    <w:rsid w:val="00FA7442"/>
    <w:rsid w:val="00FB771E"/>
    <w:rsid w:val="00FC0007"/>
    <w:rsid w:val="00FC031F"/>
    <w:rsid w:val="00FC07FB"/>
    <w:rsid w:val="00FC0A21"/>
    <w:rsid w:val="00FC2052"/>
    <w:rsid w:val="00FD0668"/>
    <w:rsid w:val="00FD14E8"/>
    <w:rsid w:val="00FD3A85"/>
    <w:rsid w:val="00FF0804"/>
    <w:rsid w:val="00FF24C5"/>
    <w:rsid w:val="00FF3245"/>
    <w:rsid w:val="083D600D"/>
    <w:rsid w:val="58E1D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DEF8"/>
  <w15:docId w15:val="{5007E052-852F-489A-88AE-6E55D3FB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7627"/>
    <w:pPr>
      <w:spacing w:after="140"/>
    </w:pPr>
    <w:rPr>
      <w:rFonts w:eastAsia="Calibri" w:cs="Times New Roman"/>
      <w:szCs w:val="22"/>
    </w:rPr>
  </w:style>
  <w:style w:type="paragraph" w:styleId="Heading1">
    <w:name w:val="heading 1"/>
    <w:basedOn w:val="Normal"/>
    <w:next w:val="Normal"/>
    <w:link w:val="Heading1Char"/>
    <w:uiPriority w:val="9"/>
    <w:qFormat/>
    <w:rsid w:val="00CA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EB3"/>
    <w:pPr>
      <w:keepNext/>
      <w:keepLines/>
      <w:spacing w:before="40" w:after="10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716B"/>
    <w:pPr>
      <w:keepNext/>
      <w:keepLines/>
      <w:spacing w:before="40" w:after="8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549C4"/>
    <w:pPr>
      <w:keepNext/>
      <w:keepLines/>
      <w:spacing w:before="40" w:after="80"/>
      <w:outlineLvl w:val="3"/>
    </w:pPr>
    <w:rPr>
      <w:rFonts w:asciiTheme="majorHAnsi" w:eastAsiaTheme="majorEastAsia" w:hAnsiTheme="majorHAnsi" w:cstheme="majorBidi"/>
      <w:b/>
      <w:i/>
      <w:iCs/>
      <w:color w:val="365F91" w:themeColor="accent1" w:themeShade="BF"/>
    </w:rPr>
  </w:style>
  <w:style w:type="paragraph" w:styleId="Heading5">
    <w:name w:val="heading 5"/>
    <w:basedOn w:val="Normal"/>
    <w:next w:val="Normal"/>
    <w:link w:val="Heading5Char"/>
    <w:uiPriority w:val="9"/>
    <w:unhideWhenUsed/>
    <w:qFormat/>
    <w:rsid w:val="00C376A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A4025E"/>
    <w:pPr>
      <w:ind w:left="720"/>
      <w:contextualSpacing/>
    </w:pPr>
  </w:style>
  <w:style w:type="paragraph" w:customStyle="1" w:styleId="NormalAfter0pt">
    <w:name w:val="Normal + After:  0 pt"/>
    <w:basedOn w:val="Heading1"/>
    <w:rsid w:val="00CA78BA"/>
    <w:pPr>
      <w:keepLines w:val="0"/>
      <w:spacing w:before="240" w:after="60" w:line="360" w:lineRule="auto"/>
    </w:pPr>
    <w:rPr>
      <w:rFonts w:ascii="Calibri" w:eastAsia="Calibri" w:hAnsi="Calibri" w:cs="Arial"/>
      <w:color w:val="auto"/>
      <w:sz w:val="22"/>
      <w:szCs w:val="22"/>
    </w:rPr>
  </w:style>
  <w:style w:type="character" w:customStyle="1" w:styleId="Heading1Char">
    <w:name w:val="Heading 1 Char"/>
    <w:basedOn w:val="DefaultParagraphFont"/>
    <w:link w:val="Heading1"/>
    <w:uiPriority w:val="9"/>
    <w:rsid w:val="00CA78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C6001"/>
    <w:rPr>
      <w:sz w:val="16"/>
      <w:szCs w:val="16"/>
    </w:rPr>
  </w:style>
  <w:style w:type="paragraph" w:styleId="CommentText">
    <w:name w:val="annotation text"/>
    <w:basedOn w:val="Normal"/>
    <w:link w:val="CommentTextChar"/>
    <w:uiPriority w:val="99"/>
    <w:unhideWhenUsed/>
    <w:rsid w:val="00CC6001"/>
    <w:rPr>
      <w:sz w:val="20"/>
      <w:szCs w:val="20"/>
    </w:rPr>
  </w:style>
  <w:style w:type="character" w:customStyle="1" w:styleId="CommentTextChar">
    <w:name w:val="Comment Text Char"/>
    <w:basedOn w:val="DefaultParagraphFont"/>
    <w:link w:val="CommentText"/>
    <w:uiPriority w:val="99"/>
    <w:rsid w:val="00CC60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001"/>
    <w:rPr>
      <w:b/>
      <w:bCs/>
    </w:rPr>
  </w:style>
  <w:style w:type="character" w:customStyle="1" w:styleId="CommentSubjectChar">
    <w:name w:val="Comment Subject Char"/>
    <w:basedOn w:val="CommentTextChar"/>
    <w:link w:val="CommentSubject"/>
    <w:uiPriority w:val="99"/>
    <w:semiHidden/>
    <w:rsid w:val="00CC600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60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01"/>
    <w:rPr>
      <w:rFonts w:ascii="Tahoma" w:eastAsia="Calibri" w:hAnsi="Tahoma" w:cs="Tahoma"/>
      <w:sz w:val="16"/>
      <w:szCs w:val="16"/>
    </w:rPr>
  </w:style>
  <w:style w:type="character" w:styleId="Hyperlink">
    <w:name w:val="Hyperlink"/>
    <w:basedOn w:val="DefaultParagraphFont"/>
    <w:uiPriority w:val="99"/>
    <w:unhideWhenUsed/>
    <w:rsid w:val="0088004F"/>
    <w:rPr>
      <w:color w:val="0000FF" w:themeColor="hyperlink"/>
      <w:u w:val="single"/>
    </w:rPr>
  </w:style>
  <w:style w:type="table" w:styleId="TableGrid">
    <w:name w:val="Table Grid"/>
    <w:basedOn w:val="TableNormal"/>
    <w:uiPriority w:val="59"/>
    <w:rsid w:val="003D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5B"/>
    <w:pPr>
      <w:tabs>
        <w:tab w:val="center" w:pos="4513"/>
        <w:tab w:val="right" w:pos="9026"/>
      </w:tabs>
      <w:spacing w:after="0"/>
    </w:pPr>
  </w:style>
  <w:style w:type="character" w:customStyle="1" w:styleId="HeaderChar">
    <w:name w:val="Header Char"/>
    <w:basedOn w:val="DefaultParagraphFont"/>
    <w:link w:val="Header"/>
    <w:uiPriority w:val="99"/>
    <w:rsid w:val="0067215B"/>
    <w:rPr>
      <w:rFonts w:ascii="Calibri" w:eastAsia="Calibri" w:hAnsi="Calibri" w:cs="Times New Roman"/>
      <w:sz w:val="22"/>
      <w:szCs w:val="22"/>
    </w:rPr>
  </w:style>
  <w:style w:type="paragraph" w:styleId="Footer">
    <w:name w:val="footer"/>
    <w:basedOn w:val="Normal"/>
    <w:link w:val="FooterChar"/>
    <w:uiPriority w:val="99"/>
    <w:unhideWhenUsed/>
    <w:rsid w:val="0067215B"/>
    <w:pPr>
      <w:tabs>
        <w:tab w:val="center" w:pos="4513"/>
        <w:tab w:val="right" w:pos="9026"/>
      </w:tabs>
      <w:spacing w:after="0"/>
    </w:pPr>
  </w:style>
  <w:style w:type="character" w:customStyle="1" w:styleId="FooterChar">
    <w:name w:val="Footer Char"/>
    <w:basedOn w:val="DefaultParagraphFont"/>
    <w:link w:val="Footer"/>
    <w:uiPriority w:val="99"/>
    <w:rsid w:val="0067215B"/>
    <w:rPr>
      <w:rFonts w:ascii="Calibri" w:eastAsia="Calibri" w:hAnsi="Calibri" w:cs="Times New Roman"/>
      <w:sz w:val="22"/>
      <w:szCs w:val="22"/>
    </w:rPr>
  </w:style>
  <w:style w:type="paragraph" w:customStyle="1" w:styleId="Default">
    <w:name w:val="Default"/>
    <w:rsid w:val="00895DDE"/>
    <w:pPr>
      <w:autoSpaceDE w:val="0"/>
      <w:autoSpaceDN w:val="0"/>
      <w:adjustRightInd w:val="0"/>
    </w:pPr>
    <w:rPr>
      <w:color w:val="000000"/>
    </w:rPr>
  </w:style>
  <w:style w:type="character" w:styleId="UnresolvedMention">
    <w:name w:val="Unresolved Mention"/>
    <w:basedOn w:val="DefaultParagraphFont"/>
    <w:uiPriority w:val="99"/>
    <w:rsid w:val="000F1CAD"/>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A4025E"/>
    <w:rPr>
      <w:rFonts w:eastAsia="Calibri" w:cs="Times New Roman"/>
      <w:szCs w:val="22"/>
    </w:rPr>
  </w:style>
  <w:style w:type="character" w:styleId="Strong">
    <w:name w:val="Strong"/>
    <w:basedOn w:val="DefaultParagraphFont"/>
    <w:uiPriority w:val="22"/>
    <w:qFormat/>
    <w:rsid w:val="007F55DC"/>
    <w:rPr>
      <w:b/>
      <w:bCs/>
    </w:rPr>
  </w:style>
  <w:style w:type="paragraph" w:styleId="Revision">
    <w:name w:val="Revision"/>
    <w:hidden/>
    <w:uiPriority w:val="99"/>
    <w:semiHidden/>
    <w:rsid w:val="008D1308"/>
    <w:rPr>
      <w:rFonts w:ascii="Calibri" w:eastAsia="Calibri" w:hAnsi="Calibri" w:cs="Times New Roman"/>
      <w:sz w:val="22"/>
      <w:szCs w:val="22"/>
    </w:rPr>
  </w:style>
  <w:style w:type="table" w:styleId="ListTable4-Accent1">
    <w:name w:val="List Table 4 Accent 1"/>
    <w:basedOn w:val="TableNormal"/>
    <w:uiPriority w:val="49"/>
    <w:rsid w:val="00A33DA6"/>
    <w:rPr>
      <w:rFonts w:asciiTheme="minorHAnsi" w:eastAsiaTheme="minorEastAsia" w:hAnsiTheme="minorHAnsi" w:cstheme="minorBidi"/>
      <w:sz w:val="22"/>
      <w:szCs w:val="22"/>
      <w:lang w:eastAsia="zh-TW"/>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A30E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716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4549C4"/>
    <w:rPr>
      <w:rFonts w:asciiTheme="majorHAnsi" w:eastAsiaTheme="majorEastAsia" w:hAnsiTheme="majorHAnsi" w:cstheme="majorBidi"/>
      <w:b/>
      <w:i/>
      <w:iCs/>
      <w:color w:val="365F91" w:themeColor="accent1" w:themeShade="BF"/>
      <w:szCs w:val="22"/>
    </w:rPr>
  </w:style>
  <w:style w:type="character" w:customStyle="1" w:styleId="Heading5Char">
    <w:name w:val="Heading 5 Char"/>
    <w:basedOn w:val="DefaultParagraphFont"/>
    <w:link w:val="Heading5"/>
    <w:uiPriority w:val="9"/>
    <w:rsid w:val="00C376AD"/>
    <w:rPr>
      <w:rFonts w:asciiTheme="majorHAnsi" w:eastAsiaTheme="majorEastAsia" w:hAnsiTheme="majorHAnsi" w:cstheme="majorBidi"/>
      <w:color w:val="365F91" w:themeColor="accent1" w:themeShade="BF"/>
      <w:szCs w:val="22"/>
    </w:rPr>
  </w:style>
  <w:style w:type="table" w:styleId="GridTable4-Accent1">
    <w:name w:val="Grid Table 4 Accent 1"/>
    <w:basedOn w:val="TableNormal"/>
    <w:uiPriority w:val="49"/>
    <w:rsid w:val="000A6C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854">
      <w:bodyDiv w:val="1"/>
      <w:marLeft w:val="0"/>
      <w:marRight w:val="0"/>
      <w:marTop w:val="0"/>
      <w:marBottom w:val="0"/>
      <w:divBdr>
        <w:top w:val="none" w:sz="0" w:space="0" w:color="auto"/>
        <w:left w:val="none" w:sz="0" w:space="0" w:color="auto"/>
        <w:bottom w:val="none" w:sz="0" w:space="0" w:color="auto"/>
        <w:right w:val="none" w:sz="0" w:space="0" w:color="auto"/>
      </w:divBdr>
    </w:div>
    <w:div w:id="74983350">
      <w:bodyDiv w:val="1"/>
      <w:marLeft w:val="0"/>
      <w:marRight w:val="0"/>
      <w:marTop w:val="0"/>
      <w:marBottom w:val="0"/>
      <w:divBdr>
        <w:top w:val="none" w:sz="0" w:space="0" w:color="auto"/>
        <w:left w:val="none" w:sz="0" w:space="0" w:color="auto"/>
        <w:bottom w:val="none" w:sz="0" w:space="0" w:color="auto"/>
        <w:right w:val="none" w:sz="0" w:space="0" w:color="auto"/>
      </w:divBdr>
    </w:div>
    <w:div w:id="160856846">
      <w:bodyDiv w:val="1"/>
      <w:marLeft w:val="0"/>
      <w:marRight w:val="0"/>
      <w:marTop w:val="0"/>
      <w:marBottom w:val="0"/>
      <w:divBdr>
        <w:top w:val="none" w:sz="0" w:space="0" w:color="auto"/>
        <w:left w:val="none" w:sz="0" w:space="0" w:color="auto"/>
        <w:bottom w:val="none" w:sz="0" w:space="0" w:color="auto"/>
        <w:right w:val="none" w:sz="0" w:space="0" w:color="auto"/>
      </w:divBdr>
    </w:div>
    <w:div w:id="166095206">
      <w:bodyDiv w:val="1"/>
      <w:marLeft w:val="0"/>
      <w:marRight w:val="0"/>
      <w:marTop w:val="0"/>
      <w:marBottom w:val="0"/>
      <w:divBdr>
        <w:top w:val="none" w:sz="0" w:space="0" w:color="auto"/>
        <w:left w:val="none" w:sz="0" w:space="0" w:color="auto"/>
        <w:bottom w:val="none" w:sz="0" w:space="0" w:color="auto"/>
        <w:right w:val="none" w:sz="0" w:space="0" w:color="auto"/>
      </w:divBdr>
    </w:div>
    <w:div w:id="271323220">
      <w:bodyDiv w:val="1"/>
      <w:marLeft w:val="0"/>
      <w:marRight w:val="0"/>
      <w:marTop w:val="0"/>
      <w:marBottom w:val="0"/>
      <w:divBdr>
        <w:top w:val="none" w:sz="0" w:space="0" w:color="auto"/>
        <w:left w:val="none" w:sz="0" w:space="0" w:color="auto"/>
        <w:bottom w:val="none" w:sz="0" w:space="0" w:color="auto"/>
        <w:right w:val="none" w:sz="0" w:space="0" w:color="auto"/>
      </w:divBdr>
    </w:div>
    <w:div w:id="291404988">
      <w:bodyDiv w:val="1"/>
      <w:marLeft w:val="0"/>
      <w:marRight w:val="0"/>
      <w:marTop w:val="0"/>
      <w:marBottom w:val="0"/>
      <w:divBdr>
        <w:top w:val="none" w:sz="0" w:space="0" w:color="auto"/>
        <w:left w:val="none" w:sz="0" w:space="0" w:color="auto"/>
        <w:bottom w:val="none" w:sz="0" w:space="0" w:color="auto"/>
        <w:right w:val="none" w:sz="0" w:space="0" w:color="auto"/>
      </w:divBdr>
    </w:div>
    <w:div w:id="343938223">
      <w:bodyDiv w:val="1"/>
      <w:marLeft w:val="0"/>
      <w:marRight w:val="0"/>
      <w:marTop w:val="0"/>
      <w:marBottom w:val="0"/>
      <w:divBdr>
        <w:top w:val="none" w:sz="0" w:space="0" w:color="auto"/>
        <w:left w:val="none" w:sz="0" w:space="0" w:color="auto"/>
        <w:bottom w:val="none" w:sz="0" w:space="0" w:color="auto"/>
        <w:right w:val="none" w:sz="0" w:space="0" w:color="auto"/>
      </w:divBdr>
    </w:div>
    <w:div w:id="384136901">
      <w:bodyDiv w:val="1"/>
      <w:marLeft w:val="0"/>
      <w:marRight w:val="0"/>
      <w:marTop w:val="0"/>
      <w:marBottom w:val="0"/>
      <w:divBdr>
        <w:top w:val="none" w:sz="0" w:space="0" w:color="auto"/>
        <w:left w:val="none" w:sz="0" w:space="0" w:color="auto"/>
        <w:bottom w:val="none" w:sz="0" w:space="0" w:color="auto"/>
        <w:right w:val="none" w:sz="0" w:space="0" w:color="auto"/>
      </w:divBdr>
    </w:div>
    <w:div w:id="412314772">
      <w:bodyDiv w:val="1"/>
      <w:marLeft w:val="0"/>
      <w:marRight w:val="0"/>
      <w:marTop w:val="0"/>
      <w:marBottom w:val="0"/>
      <w:divBdr>
        <w:top w:val="none" w:sz="0" w:space="0" w:color="auto"/>
        <w:left w:val="none" w:sz="0" w:space="0" w:color="auto"/>
        <w:bottom w:val="none" w:sz="0" w:space="0" w:color="auto"/>
        <w:right w:val="none" w:sz="0" w:space="0" w:color="auto"/>
      </w:divBdr>
    </w:div>
    <w:div w:id="417101296">
      <w:bodyDiv w:val="1"/>
      <w:marLeft w:val="0"/>
      <w:marRight w:val="0"/>
      <w:marTop w:val="0"/>
      <w:marBottom w:val="0"/>
      <w:divBdr>
        <w:top w:val="none" w:sz="0" w:space="0" w:color="auto"/>
        <w:left w:val="none" w:sz="0" w:space="0" w:color="auto"/>
        <w:bottom w:val="none" w:sz="0" w:space="0" w:color="auto"/>
        <w:right w:val="none" w:sz="0" w:space="0" w:color="auto"/>
      </w:divBdr>
    </w:div>
    <w:div w:id="445008145">
      <w:bodyDiv w:val="1"/>
      <w:marLeft w:val="0"/>
      <w:marRight w:val="0"/>
      <w:marTop w:val="0"/>
      <w:marBottom w:val="0"/>
      <w:divBdr>
        <w:top w:val="none" w:sz="0" w:space="0" w:color="auto"/>
        <w:left w:val="none" w:sz="0" w:space="0" w:color="auto"/>
        <w:bottom w:val="none" w:sz="0" w:space="0" w:color="auto"/>
        <w:right w:val="none" w:sz="0" w:space="0" w:color="auto"/>
      </w:divBdr>
    </w:div>
    <w:div w:id="448863727">
      <w:bodyDiv w:val="1"/>
      <w:marLeft w:val="0"/>
      <w:marRight w:val="0"/>
      <w:marTop w:val="0"/>
      <w:marBottom w:val="0"/>
      <w:divBdr>
        <w:top w:val="none" w:sz="0" w:space="0" w:color="auto"/>
        <w:left w:val="none" w:sz="0" w:space="0" w:color="auto"/>
        <w:bottom w:val="none" w:sz="0" w:space="0" w:color="auto"/>
        <w:right w:val="none" w:sz="0" w:space="0" w:color="auto"/>
      </w:divBdr>
    </w:div>
    <w:div w:id="475758297">
      <w:bodyDiv w:val="1"/>
      <w:marLeft w:val="0"/>
      <w:marRight w:val="0"/>
      <w:marTop w:val="0"/>
      <w:marBottom w:val="0"/>
      <w:divBdr>
        <w:top w:val="none" w:sz="0" w:space="0" w:color="auto"/>
        <w:left w:val="none" w:sz="0" w:space="0" w:color="auto"/>
        <w:bottom w:val="none" w:sz="0" w:space="0" w:color="auto"/>
        <w:right w:val="none" w:sz="0" w:space="0" w:color="auto"/>
      </w:divBdr>
    </w:div>
    <w:div w:id="491604871">
      <w:bodyDiv w:val="1"/>
      <w:marLeft w:val="0"/>
      <w:marRight w:val="0"/>
      <w:marTop w:val="0"/>
      <w:marBottom w:val="0"/>
      <w:divBdr>
        <w:top w:val="none" w:sz="0" w:space="0" w:color="auto"/>
        <w:left w:val="none" w:sz="0" w:space="0" w:color="auto"/>
        <w:bottom w:val="none" w:sz="0" w:space="0" w:color="auto"/>
        <w:right w:val="none" w:sz="0" w:space="0" w:color="auto"/>
      </w:divBdr>
    </w:div>
    <w:div w:id="677314908">
      <w:bodyDiv w:val="1"/>
      <w:marLeft w:val="0"/>
      <w:marRight w:val="0"/>
      <w:marTop w:val="0"/>
      <w:marBottom w:val="0"/>
      <w:divBdr>
        <w:top w:val="none" w:sz="0" w:space="0" w:color="auto"/>
        <w:left w:val="none" w:sz="0" w:space="0" w:color="auto"/>
        <w:bottom w:val="none" w:sz="0" w:space="0" w:color="auto"/>
        <w:right w:val="none" w:sz="0" w:space="0" w:color="auto"/>
      </w:divBdr>
    </w:div>
    <w:div w:id="679356847">
      <w:bodyDiv w:val="1"/>
      <w:marLeft w:val="0"/>
      <w:marRight w:val="0"/>
      <w:marTop w:val="0"/>
      <w:marBottom w:val="0"/>
      <w:divBdr>
        <w:top w:val="none" w:sz="0" w:space="0" w:color="auto"/>
        <w:left w:val="none" w:sz="0" w:space="0" w:color="auto"/>
        <w:bottom w:val="none" w:sz="0" w:space="0" w:color="auto"/>
        <w:right w:val="none" w:sz="0" w:space="0" w:color="auto"/>
      </w:divBdr>
    </w:div>
    <w:div w:id="681586152">
      <w:bodyDiv w:val="1"/>
      <w:marLeft w:val="0"/>
      <w:marRight w:val="0"/>
      <w:marTop w:val="0"/>
      <w:marBottom w:val="0"/>
      <w:divBdr>
        <w:top w:val="none" w:sz="0" w:space="0" w:color="auto"/>
        <w:left w:val="none" w:sz="0" w:space="0" w:color="auto"/>
        <w:bottom w:val="none" w:sz="0" w:space="0" w:color="auto"/>
        <w:right w:val="none" w:sz="0" w:space="0" w:color="auto"/>
      </w:divBdr>
    </w:div>
    <w:div w:id="718357642">
      <w:bodyDiv w:val="1"/>
      <w:marLeft w:val="0"/>
      <w:marRight w:val="0"/>
      <w:marTop w:val="0"/>
      <w:marBottom w:val="0"/>
      <w:divBdr>
        <w:top w:val="none" w:sz="0" w:space="0" w:color="auto"/>
        <w:left w:val="none" w:sz="0" w:space="0" w:color="auto"/>
        <w:bottom w:val="none" w:sz="0" w:space="0" w:color="auto"/>
        <w:right w:val="none" w:sz="0" w:space="0" w:color="auto"/>
      </w:divBdr>
    </w:div>
    <w:div w:id="731125895">
      <w:bodyDiv w:val="1"/>
      <w:marLeft w:val="0"/>
      <w:marRight w:val="0"/>
      <w:marTop w:val="0"/>
      <w:marBottom w:val="0"/>
      <w:divBdr>
        <w:top w:val="none" w:sz="0" w:space="0" w:color="auto"/>
        <w:left w:val="none" w:sz="0" w:space="0" w:color="auto"/>
        <w:bottom w:val="none" w:sz="0" w:space="0" w:color="auto"/>
        <w:right w:val="none" w:sz="0" w:space="0" w:color="auto"/>
      </w:divBdr>
    </w:div>
    <w:div w:id="776170885">
      <w:bodyDiv w:val="1"/>
      <w:marLeft w:val="0"/>
      <w:marRight w:val="0"/>
      <w:marTop w:val="0"/>
      <w:marBottom w:val="0"/>
      <w:divBdr>
        <w:top w:val="none" w:sz="0" w:space="0" w:color="auto"/>
        <w:left w:val="none" w:sz="0" w:space="0" w:color="auto"/>
        <w:bottom w:val="none" w:sz="0" w:space="0" w:color="auto"/>
        <w:right w:val="none" w:sz="0" w:space="0" w:color="auto"/>
      </w:divBdr>
    </w:div>
    <w:div w:id="822962865">
      <w:bodyDiv w:val="1"/>
      <w:marLeft w:val="0"/>
      <w:marRight w:val="0"/>
      <w:marTop w:val="0"/>
      <w:marBottom w:val="0"/>
      <w:divBdr>
        <w:top w:val="none" w:sz="0" w:space="0" w:color="auto"/>
        <w:left w:val="none" w:sz="0" w:space="0" w:color="auto"/>
        <w:bottom w:val="none" w:sz="0" w:space="0" w:color="auto"/>
        <w:right w:val="none" w:sz="0" w:space="0" w:color="auto"/>
      </w:divBdr>
    </w:div>
    <w:div w:id="862592053">
      <w:bodyDiv w:val="1"/>
      <w:marLeft w:val="0"/>
      <w:marRight w:val="0"/>
      <w:marTop w:val="0"/>
      <w:marBottom w:val="0"/>
      <w:divBdr>
        <w:top w:val="none" w:sz="0" w:space="0" w:color="auto"/>
        <w:left w:val="none" w:sz="0" w:space="0" w:color="auto"/>
        <w:bottom w:val="none" w:sz="0" w:space="0" w:color="auto"/>
        <w:right w:val="none" w:sz="0" w:space="0" w:color="auto"/>
      </w:divBdr>
    </w:div>
    <w:div w:id="892430245">
      <w:bodyDiv w:val="1"/>
      <w:marLeft w:val="0"/>
      <w:marRight w:val="0"/>
      <w:marTop w:val="0"/>
      <w:marBottom w:val="0"/>
      <w:divBdr>
        <w:top w:val="none" w:sz="0" w:space="0" w:color="auto"/>
        <w:left w:val="none" w:sz="0" w:space="0" w:color="auto"/>
        <w:bottom w:val="none" w:sz="0" w:space="0" w:color="auto"/>
        <w:right w:val="none" w:sz="0" w:space="0" w:color="auto"/>
      </w:divBdr>
    </w:div>
    <w:div w:id="1061632490">
      <w:bodyDiv w:val="1"/>
      <w:marLeft w:val="0"/>
      <w:marRight w:val="0"/>
      <w:marTop w:val="0"/>
      <w:marBottom w:val="0"/>
      <w:divBdr>
        <w:top w:val="none" w:sz="0" w:space="0" w:color="auto"/>
        <w:left w:val="none" w:sz="0" w:space="0" w:color="auto"/>
        <w:bottom w:val="none" w:sz="0" w:space="0" w:color="auto"/>
        <w:right w:val="none" w:sz="0" w:space="0" w:color="auto"/>
      </w:divBdr>
    </w:div>
    <w:div w:id="1069957648">
      <w:bodyDiv w:val="1"/>
      <w:marLeft w:val="0"/>
      <w:marRight w:val="0"/>
      <w:marTop w:val="0"/>
      <w:marBottom w:val="0"/>
      <w:divBdr>
        <w:top w:val="none" w:sz="0" w:space="0" w:color="auto"/>
        <w:left w:val="none" w:sz="0" w:space="0" w:color="auto"/>
        <w:bottom w:val="none" w:sz="0" w:space="0" w:color="auto"/>
        <w:right w:val="none" w:sz="0" w:space="0" w:color="auto"/>
      </w:divBdr>
    </w:div>
    <w:div w:id="1110399043">
      <w:bodyDiv w:val="1"/>
      <w:marLeft w:val="0"/>
      <w:marRight w:val="0"/>
      <w:marTop w:val="0"/>
      <w:marBottom w:val="0"/>
      <w:divBdr>
        <w:top w:val="none" w:sz="0" w:space="0" w:color="auto"/>
        <w:left w:val="none" w:sz="0" w:space="0" w:color="auto"/>
        <w:bottom w:val="none" w:sz="0" w:space="0" w:color="auto"/>
        <w:right w:val="none" w:sz="0" w:space="0" w:color="auto"/>
      </w:divBdr>
    </w:div>
    <w:div w:id="1166818734">
      <w:bodyDiv w:val="1"/>
      <w:marLeft w:val="0"/>
      <w:marRight w:val="0"/>
      <w:marTop w:val="0"/>
      <w:marBottom w:val="0"/>
      <w:divBdr>
        <w:top w:val="none" w:sz="0" w:space="0" w:color="auto"/>
        <w:left w:val="none" w:sz="0" w:space="0" w:color="auto"/>
        <w:bottom w:val="none" w:sz="0" w:space="0" w:color="auto"/>
        <w:right w:val="none" w:sz="0" w:space="0" w:color="auto"/>
      </w:divBdr>
    </w:div>
    <w:div w:id="1232689950">
      <w:bodyDiv w:val="1"/>
      <w:marLeft w:val="0"/>
      <w:marRight w:val="0"/>
      <w:marTop w:val="0"/>
      <w:marBottom w:val="0"/>
      <w:divBdr>
        <w:top w:val="none" w:sz="0" w:space="0" w:color="auto"/>
        <w:left w:val="none" w:sz="0" w:space="0" w:color="auto"/>
        <w:bottom w:val="none" w:sz="0" w:space="0" w:color="auto"/>
        <w:right w:val="none" w:sz="0" w:space="0" w:color="auto"/>
      </w:divBdr>
    </w:div>
    <w:div w:id="1269895598">
      <w:bodyDiv w:val="1"/>
      <w:marLeft w:val="0"/>
      <w:marRight w:val="0"/>
      <w:marTop w:val="0"/>
      <w:marBottom w:val="0"/>
      <w:divBdr>
        <w:top w:val="none" w:sz="0" w:space="0" w:color="auto"/>
        <w:left w:val="none" w:sz="0" w:space="0" w:color="auto"/>
        <w:bottom w:val="none" w:sz="0" w:space="0" w:color="auto"/>
        <w:right w:val="none" w:sz="0" w:space="0" w:color="auto"/>
      </w:divBdr>
    </w:div>
    <w:div w:id="1312177073">
      <w:bodyDiv w:val="1"/>
      <w:marLeft w:val="0"/>
      <w:marRight w:val="0"/>
      <w:marTop w:val="0"/>
      <w:marBottom w:val="0"/>
      <w:divBdr>
        <w:top w:val="none" w:sz="0" w:space="0" w:color="auto"/>
        <w:left w:val="none" w:sz="0" w:space="0" w:color="auto"/>
        <w:bottom w:val="none" w:sz="0" w:space="0" w:color="auto"/>
        <w:right w:val="none" w:sz="0" w:space="0" w:color="auto"/>
      </w:divBdr>
    </w:div>
    <w:div w:id="1382754259">
      <w:bodyDiv w:val="1"/>
      <w:marLeft w:val="0"/>
      <w:marRight w:val="0"/>
      <w:marTop w:val="0"/>
      <w:marBottom w:val="0"/>
      <w:divBdr>
        <w:top w:val="none" w:sz="0" w:space="0" w:color="auto"/>
        <w:left w:val="none" w:sz="0" w:space="0" w:color="auto"/>
        <w:bottom w:val="none" w:sz="0" w:space="0" w:color="auto"/>
        <w:right w:val="none" w:sz="0" w:space="0" w:color="auto"/>
      </w:divBdr>
    </w:div>
    <w:div w:id="1533302787">
      <w:bodyDiv w:val="1"/>
      <w:marLeft w:val="0"/>
      <w:marRight w:val="0"/>
      <w:marTop w:val="0"/>
      <w:marBottom w:val="0"/>
      <w:divBdr>
        <w:top w:val="none" w:sz="0" w:space="0" w:color="auto"/>
        <w:left w:val="none" w:sz="0" w:space="0" w:color="auto"/>
        <w:bottom w:val="none" w:sz="0" w:space="0" w:color="auto"/>
        <w:right w:val="none" w:sz="0" w:space="0" w:color="auto"/>
      </w:divBdr>
    </w:div>
    <w:div w:id="1593662498">
      <w:bodyDiv w:val="1"/>
      <w:marLeft w:val="0"/>
      <w:marRight w:val="0"/>
      <w:marTop w:val="0"/>
      <w:marBottom w:val="0"/>
      <w:divBdr>
        <w:top w:val="none" w:sz="0" w:space="0" w:color="auto"/>
        <w:left w:val="none" w:sz="0" w:space="0" w:color="auto"/>
        <w:bottom w:val="none" w:sz="0" w:space="0" w:color="auto"/>
        <w:right w:val="none" w:sz="0" w:space="0" w:color="auto"/>
      </w:divBdr>
    </w:div>
    <w:div w:id="1622609849">
      <w:bodyDiv w:val="1"/>
      <w:marLeft w:val="0"/>
      <w:marRight w:val="0"/>
      <w:marTop w:val="0"/>
      <w:marBottom w:val="0"/>
      <w:divBdr>
        <w:top w:val="none" w:sz="0" w:space="0" w:color="auto"/>
        <w:left w:val="none" w:sz="0" w:space="0" w:color="auto"/>
        <w:bottom w:val="none" w:sz="0" w:space="0" w:color="auto"/>
        <w:right w:val="none" w:sz="0" w:space="0" w:color="auto"/>
      </w:divBdr>
    </w:div>
    <w:div w:id="1821383180">
      <w:bodyDiv w:val="1"/>
      <w:marLeft w:val="0"/>
      <w:marRight w:val="0"/>
      <w:marTop w:val="0"/>
      <w:marBottom w:val="0"/>
      <w:divBdr>
        <w:top w:val="none" w:sz="0" w:space="0" w:color="auto"/>
        <w:left w:val="none" w:sz="0" w:space="0" w:color="auto"/>
        <w:bottom w:val="none" w:sz="0" w:space="0" w:color="auto"/>
        <w:right w:val="none" w:sz="0" w:space="0" w:color="auto"/>
      </w:divBdr>
    </w:div>
    <w:div w:id="1889803715">
      <w:bodyDiv w:val="1"/>
      <w:marLeft w:val="0"/>
      <w:marRight w:val="0"/>
      <w:marTop w:val="0"/>
      <w:marBottom w:val="0"/>
      <w:divBdr>
        <w:top w:val="none" w:sz="0" w:space="0" w:color="auto"/>
        <w:left w:val="none" w:sz="0" w:space="0" w:color="auto"/>
        <w:bottom w:val="none" w:sz="0" w:space="0" w:color="auto"/>
        <w:right w:val="none" w:sz="0" w:space="0" w:color="auto"/>
      </w:divBdr>
    </w:div>
    <w:div w:id="1932815229">
      <w:bodyDiv w:val="1"/>
      <w:marLeft w:val="0"/>
      <w:marRight w:val="0"/>
      <w:marTop w:val="0"/>
      <w:marBottom w:val="0"/>
      <w:divBdr>
        <w:top w:val="none" w:sz="0" w:space="0" w:color="auto"/>
        <w:left w:val="none" w:sz="0" w:space="0" w:color="auto"/>
        <w:bottom w:val="none" w:sz="0" w:space="0" w:color="auto"/>
        <w:right w:val="none" w:sz="0" w:space="0" w:color="auto"/>
      </w:divBdr>
    </w:div>
    <w:div w:id="1956670278">
      <w:bodyDiv w:val="1"/>
      <w:marLeft w:val="0"/>
      <w:marRight w:val="0"/>
      <w:marTop w:val="0"/>
      <w:marBottom w:val="0"/>
      <w:divBdr>
        <w:top w:val="none" w:sz="0" w:space="0" w:color="auto"/>
        <w:left w:val="none" w:sz="0" w:space="0" w:color="auto"/>
        <w:bottom w:val="none" w:sz="0" w:space="0" w:color="auto"/>
        <w:right w:val="none" w:sz="0" w:space="0" w:color="auto"/>
      </w:divBdr>
    </w:div>
    <w:div w:id="21456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lepbusiness.co.uk/cherwell-business-adapt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lepbusiness.co.uk/cherwell-business-adapt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1E57DCB4A856459ECA765EA5ABDFD0" ma:contentTypeVersion="2" ma:contentTypeDescription="Create a new document." ma:contentTypeScope="" ma:versionID="1c4a0adc37efe6964e84155fdae83d52">
  <xsd:schema xmlns:xsd="http://www.w3.org/2001/XMLSchema" xmlns:xs="http://www.w3.org/2001/XMLSchema" xmlns:p="http://schemas.microsoft.com/office/2006/metadata/properties" xmlns:ns3="3f14441a-efc6-477f-b9f5-0ca29f34bb31" targetNamespace="http://schemas.microsoft.com/office/2006/metadata/properties" ma:root="true" ma:fieldsID="65b427dcec19324ee2776fd9b125279b" ns3:_="">
    <xsd:import namespace="3f14441a-efc6-477f-b9f5-0ca29f34bb3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4441a-efc6-477f-b9f5-0ca29f34b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FD28C-0598-4015-8376-43E4ED7DF167}">
  <ds:schemaRefs>
    <ds:schemaRef ds:uri="http://schemas.microsoft.com/sharepoint/v3/contenttype/forms"/>
  </ds:schemaRefs>
</ds:datastoreItem>
</file>

<file path=customXml/itemProps2.xml><?xml version="1.0" encoding="utf-8"?>
<ds:datastoreItem xmlns:ds="http://schemas.openxmlformats.org/officeDocument/2006/customXml" ds:itemID="{63B3B3CE-6B74-4107-968D-930FD151C8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B438E6-CD90-493A-9A1A-5F63A1D06F5A}">
  <ds:schemaRefs>
    <ds:schemaRef ds:uri="http://schemas.openxmlformats.org/officeDocument/2006/bibliography"/>
  </ds:schemaRefs>
</ds:datastoreItem>
</file>

<file path=customXml/itemProps4.xml><?xml version="1.0" encoding="utf-8"?>
<ds:datastoreItem xmlns:ds="http://schemas.openxmlformats.org/officeDocument/2006/customXml" ds:itemID="{AA24ED19-BAD7-4549-8577-BD061E68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4441a-efc6-477f-b9f5-0ca29f34b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heather.martin</dc:creator>
  <cp:keywords/>
  <dc:description/>
  <cp:lastModifiedBy>Ruel, James - Oxfordshire LEP</cp:lastModifiedBy>
  <cp:revision>4</cp:revision>
  <cp:lastPrinted>2022-04-11T14:49:00Z</cp:lastPrinted>
  <dcterms:created xsi:type="dcterms:W3CDTF">2022-05-09T13:30:00Z</dcterms:created>
  <dcterms:modified xsi:type="dcterms:W3CDTF">2022-05-10T09:06:00Z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0x010100D81E57DCB4A856459ECA765EA5ABDFD0</vt:lpwstr>
  </property>
</Properties>
</file>